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9804d11642c45d1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shd w:val="clear" w:color="auto" w:fill="00B0F0"/>
        <w:tblLook w:val="04A0" w:firstRow="1" w:lastRow="0" w:firstColumn="1" w:lastColumn="0" w:noHBand="0" w:noVBand="1"/>
        <w:tblCaption w:val="Tableau de disposition"/>
      </w:tblPr>
      <w:tblGrid>
        <w:gridCol w:w="10466"/>
      </w:tblGrid>
      <w:tr w:rsidR="00EA415B" w:rsidRPr="00107372" w14:paraId="0257EF01" w14:textId="77777777" w:rsidTr="00FB4B6D">
        <w:tc>
          <w:tcPr>
            <w:tcW w:w="10466" w:type="dxa"/>
            <w:shd w:val="clear" w:color="auto" w:fill="00B0F0"/>
          </w:tcPr>
          <w:p w14:paraId="23C1E4A4" w14:textId="77777777" w:rsidR="00EA415B" w:rsidRDefault="00F57003">
            <w:pPr>
              <w:pStyle w:val="Mois"/>
              <w:rPr>
                <w:sz w:val="36"/>
                <w:szCs w:val="36"/>
              </w:rPr>
            </w:pPr>
            <w:r w:rsidRPr="00F57003">
              <w:rPr>
                <w:sz w:val="36"/>
                <w:szCs w:val="36"/>
              </w:rPr>
              <w:t>Fiche pratique Handicap</w:t>
            </w:r>
          </w:p>
          <w:p w14:paraId="79A67809" w14:textId="28A6D83A" w:rsidR="00F57003" w:rsidRPr="00F57003" w:rsidRDefault="00F57003">
            <w:pPr>
              <w:pStyle w:val="Mois"/>
              <w:rPr>
                <w:sz w:val="36"/>
                <w:szCs w:val="36"/>
              </w:rPr>
            </w:pPr>
          </w:p>
        </w:tc>
      </w:tr>
      <w:tr w:rsidR="00EA415B" w:rsidRPr="00107372" w14:paraId="6960933A" w14:textId="77777777" w:rsidTr="00FB4B6D">
        <w:tc>
          <w:tcPr>
            <w:tcW w:w="10466" w:type="dxa"/>
            <w:tcBorders>
              <w:bottom w:val="single" w:sz="12" w:space="0" w:color="FFFFFF" w:themeColor="background1"/>
            </w:tcBorders>
            <w:shd w:val="clear" w:color="auto" w:fill="00B0F0"/>
          </w:tcPr>
          <w:p w14:paraId="0278A50D" w14:textId="7F9176F6" w:rsidR="00EA415B" w:rsidRPr="00F57003" w:rsidRDefault="00F57003">
            <w:pPr>
              <w:pStyle w:val="An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Mise à jour </w:t>
            </w:r>
            <w:r w:rsidR="007A5818">
              <w:rPr>
                <w:sz w:val="22"/>
                <w:szCs w:val="22"/>
              </w:rPr>
              <w:t>février 2026</w:t>
            </w:r>
          </w:p>
        </w:tc>
      </w:tr>
    </w:tbl>
    <w:p w14:paraId="108630A4" w14:textId="76C9ECD1" w:rsidR="002077B2" w:rsidRPr="00FB4B6D" w:rsidRDefault="00A27E2F" w:rsidP="00DA75B5">
      <w:pPr>
        <w:pStyle w:val="Citation"/>
        <w:jc w:val="left"/>
        <w:rPr>
          <w:rFonts w:ascii="Arial" w:hAnsi="Arial" w:cs="Arial"/>
          <w:b/>
          <w:bCs/>
          <w:color w:val="0070C0"/>
          <w:sz w:val="32"/>
          <w:szCs w:val="32"/>
        </w:rPr>
      </w:pPr>
      <w:r w:rsidRPr="00FB4B6D">
        <w:rPr>
          <w:rFonts w:ascii="Arial" w:hAnsi="Arial" w:cs="Arial"/>
          <w:b/>
          <w:bCs/>
          <w:color w:val="0070C0"/>
          <w:sz w:val="32"/>
          <w:szCs w:val="32"/>
        </w:rPr>
        <w:t xml:space="preserve">Les aides </w:t>
      </w:r>
      <w:r w:rsidR="004A4F2D" w:rsidRPr="00FB4B6D">
        <w:rPr>
          <w:rFonts w:ascii="Arial" w:hAnsi="Arial" w:cs="Arial"/>
          <w:b/>
          <w:bCs/>
          <w:color w:val="0070C0"/>
          <w:sz w:val="32"/>
          <w:szCs w:val="32"/>
        </w:rPr>
        <w:t xml:space="preserve">directes </w:t>
      </w:r>
      <w:r w:rsidRPr="00FB4B6D">
        <w:rPr>
          <w:rFonts w:ascii="Arial" w:hAnsi="Arial" w:cs="Arial"/>
          <w:b/>
          <w:bCs/>
          <w:color w:val="0070C0"/>
          <w:sz w:val="32"/>
          <w:szCs w:val="32"/>
        </w:rPr>
        <w:t>du FIPHFP</w:t>
      </w:r>
    </w:p>
    <w:p w14:paraId="2B99787C" w14:textId="39B00011" w:rsidR="00A27E2F" w:rsidRPr="00FB4B6D" w:rsidRDefault="00A27E2F" w:rsidP="00DA75B5">
      <w:pPr>
        <w:pStyle w:val="Citation"/>
        <w:jc w:val="left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2FFF6FE8" w14:textId="70C1E05B" w:rsidR="00A27E2F" w:rsidRPr="00FB4B6D" w:rsidRDefault="00A27E2F" w:rsidP="00DA75B5">
      <w:pPr>
        <w:pStyle w:val="Citation"/>
        <w:jc w:val="left"/>
        <w:rPr>
          <w:rFonts w:ascii="Arial" w:hAnsi="Arial" w:cs="Arial"/>
          <w:b/>
          <w:bCs/>
          <w:i/>
          <w:iCs w:val="0"/>
          <w:color w:val="0070C0"/>
          <w:sz w:val="32"/>
          <w:szCs w:val="32"/>
        </w:rPr>
      </w:pPr>
      <w:r w:rsidRPr="00FB4B6D">
        <w:rPr>
          <w:rFonts w:ascii="Arial" w:hAnsi="Arial" w:cs="Arial"/>
          <w:b/>
          <w:bCs/>
          <w:i/>
          <w:iCs w:val="0"/>
          <w:color w:val="0070C0"/>
          <w:sz w:val="32"/>
          <w:szCs w:val="32"/>
        </w:rPr>
        <w:t>En résumé</w:t>
      </w:r>
    </w:p>
    <w:p w14:paraId="23F3646E" w14:textId="77777777" w:rsidR="004A4F2D" w:rsidRPr="003A1BAD" w:rsidRDefault="00A27E2F" w:rsidP="004A4F2D">
      <w:pPr>
        <w:shd w:val="clear" w:color="auto" w:fill="FFFFFF"/>
        <w:spacing w:before="0" w:beforeAutospacing="1" w:after="0" w:afterAutospacing="1"/>
        <w:ind w:left="495"/>
        <w:rPr>
          <w:rFonts w:ascii="Arial" w:eastAsia="Times New Roman" w:hAnsi="Arial" w:cs="Arial"/>
          <w:color w:val="333333"/>
          <w:sz w:val="22"/>
          <w:szCs w:val="22"/>
          <w:lang w:eastAsia="fr-FR"/>
        </w:rPr>
      </w:pPr>
      <w:r w:rsidRPr="00A27E2F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>Le FIPHFP intervient en complémentarité des dispositifs de droit commun.</w:t>
      </w: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br/>
        <w:t xml:space="preserve">Chaque employeur est donc invité à vérifier l’existence de financement y compris des financements par des structures non spécialisées dans le champ du handicap au travail (Sécurité sociale, mutuelle, Prestation de compensation du handicap,…) et à faire intervenir les financements du FIPHFP pour </w:t>
      </w:r>
      <w:r w:rsidRPr="00A27E2F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>un accompagnement spécifique à la compensation du handicap.</w:t>
      </w:r>
      <w:r w:rsidRPr="00A27E2F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br/>
      </w: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t xml:space="preserve"> Les aides ne sont pas accessibles « de droit », le FIPHFP se réserve le droit d’accorder ou non </w:t>
      </w:r>
      <w:r w:rsidR="004A4F2D" w:rsidRPr="003A1BAD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l</w:t>
      </w: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a prise en charge d’une aide en fonction de la situation d’espèce.</w:t>
      </w:r>
    </w:p>
    <w:p w14:paraId="6C6F482F" w14:textId="77777777" w:rsidR="00F5175D" w:rsidRDefault="00A27E2F" w:rsidP="004A4F2D">
      <w:pPr>
        <w:shd w:val="clear" w:color="auto" w:fill="FFFFFF"/>
        <w:spacing w:before="0" w:beforeAutospacing="1" w:after="0" w:afterAutospacing="1"/>
        <w:ind w:left="495"/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</w:pP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L’absence ou le refus de prise en charge financière par le FIPHFP ne dispense pas l’employeur de son obligation d’aménagement de poste.</w:t>
      </w: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br/>
        <w:t>La sollicitation du FIPHFP par un employeur public doit s’inscrire dans le respect du principe d’aménagement raisonnable des postes de travail</w:t>
      </w:r>
      <w:r w:rsidR="00F5175D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 </w:t>
      </w:r>
      <w:r w:rsidR="00F5175D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>;</w:t>
      </w:r>
    </w:p>
    <w:p w14:paraId="7DE143E1" w14:textId="58ED74C8" w:rsidR="004A4F2D" w:rsidRPr="00FB4B6D" w:rsidRDefault="004A4F2D" w:rsidP="004A4F2D">
      <w:pPr>
        <w:shd w:val="clear" w:color="auto" w:fill="FFFFFF"/>
        <w:spacing w:before="0" w:beforeAutospacing="1" w:after="0" w:afterAutospacing="1"/>
        <w:rPr>
          <w:rFonts w:ascii="Segoe UI" w:eastAsia="Times New Roman" w:hAnsi="Segoe UI" w:cs="Segoe UI"/>
          <w:b/>
          <w:bCs/>
          <w:i/>
          <w:iCs/>
          <w:color w:val="0070C0"/>
          <w:sz w:val="32"/>
          <w:szCs w:val="32"/>
          <w:lang w:eastAsia="fr-FR"/>
        </w:rPr>
      </w:pPr>
      <w:r w:rsidRPr="00FB4B6D">
        <w:rPr>
          <w:rFonts w:ascii="Segoe UI" w:eastAsia="Times New Roman" w:hAnsi="Segoe UI" w:cs="Segoe UI"/>
          <w:b/>
          <w:bCs/>
          <w:i/>
          <w:iCs/>
          <w:color w:val="0070C0"/>
          <w:sz w:val="32"/>
          <w:szCs w:val="32"/>
          <w:lang w:eastAsia="fr-FR"/>
        </w:rPr>
        <w:t>Combien ?</w:t>
      </w:r>
    </w:p>
    <w:p w14:paraId="0CF2B651" w14:textId="77777777" w:rsidR="004A4F2D" w:rsidRPr="004A4F2D" w:rsidRDefault="00A27E2F" w:rsidP="004A4F2D">
      <w:pPr>
        <w:shd w:val="clear" w:color="auto" w:fill="FFFFFF"/>
        <w:spacing w:before="0" w:beforeAutospacing="1" w:after="0" w:afterAutospacing="1"/>
        <w:ind w:left="495"/>
        <w:rPr>
          <w:rFonts w:ascii="Arial" w:eastAsia="Times New Roman" w:hAnsi="Arial" w:cs="Arial"/>
          <w:color w:val="333333"/>
          <w:sz w:val="22"/>
          <w:szCs w:val="22"/>
          <w:lang w:eastAsia="fr-FR"/>
        </w:rPr>
      </w:pPr>
      <w:r w:rsidRPr="00A27E2F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>Le montant « plancher » (uniquement plateforme des aides)</w:t>
      </w: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br/>
        <w:t xml:space="preserve">Le FIPHFP ne prend pas à sa charge les demandes de financement dont le coût total par bénéficiaire ne dépasse pas </w:t>
      </w:r>
      <w:r w:rsidRPr="00A27E2F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>200€ TTC</w:t>
      </w: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.</w:t>
      </w:r>
    </w:p>
    <w:p w14:paraId="0CEA28F7" w14:textId="74B3AA3F" w:rsidR="008165F4" w:rsidRDefault="00A27E2F" w:rsidP="004A4F2D">
      <w:pPr>
        <w:shd w:val="clear" w:color="auto" w:fill="FFFFFF"/>
        <w:spacing w:before="0" w:beforeAutospacing="1" w:after="0" w:afterAutospacing="1"/>
        <w:ind w:left="495"/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</w:pP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 </w:t>
      </w:r>
      <w:r w:rsidRPr="00A27E2F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>Le montant « plafond » (uniquement plateforme des aides)</w:t>
      </w: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br/>
        <w:t xml:space="preserve">Un employeur ne peut demander plus </w:t>
      </w:r>
      <w:r w:rsidRPr="00A27E2F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>de 40</w:t>
      </w:r>
      <w:r w:rsidR="004A4F2D" w:rsidRPr="004A4F2D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 xml:space="preserve"> </w:t>
      </w:r>
      <w:r w:rsidRPr="00A27E2F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>000€ d’aides par année civile.</w:t>
      </w: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br/>
        <w:t> L’employeur ne peut déduire le reste à charge d’une aide financée par le FIPHFP des dé</w:t>
      </w:r>
      <w:r w:rsidR="004A4F2D" w:rsidRPr="004A4F2D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p</w:t>
      </w: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enses déductibles de la déclaration </w:t>
      </w: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br/>
        <w:t> </w:t>
      </w:r>
      <w:r w:rsidR="008165F4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>Toutes l</w:t>
      </w:r>
      <w:r w:rsidRPr="00A27E2F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 xml:space="preserve">es aides sont mobilisables de façon indifférenciée, que l’employeur dispose d’une convention </w:t>
      </w:r>
      <w:r w:rsidR="008165F4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 xml:space="preserve">FIPHFP </w:t>
      </w:r>
      <w:r w:rsidRPr="00A27E2F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>ou non.</w:t>
      </w:r>
    </w:p>
    <w:p w14:paraId="657E0A05" w14:textId="1F6DB54A" w:rsidR="004A4F2D" w:rsidRDefault="00A27E2F" w:rsidP="004A4F2D">
      <w:pPr>
        <w:shd w:val="clear" w:color="auto" w:fill="FFFFFF"/>
        <w:spacing w:before="0" w:beforeAutospacing="1" w:after="0" w:afterAutospacing="1"/>
        <w:ind w:left="495"/>
        <w:rPr>
          <w:rFonts w:ascii="Arial" w:eastAsia="Times New Roman" w:hAnsi="Arial" w:cs="Arial"/>
          <w:color w:val="333333"/>
          <w:sz w:val="22"/>
          <w:szCs w:val="22"/>
          <w:lang w:eastAsia="fr-FR"/>
        </w:rPr>
      </w:pP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 </w:t>
      </w:r>
      <w:r w:rsidRPr="00A27E2F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>La majorité des interventions du FIPHFP sont mobilisées sur prescription de la médecine professionnelle.</w:t>
      </w:r>
      <w:r w:rsidR="004A4F2D" w:rsidRPr="004A4F2D">
        <w:rPr>
          <w:rFonts w:ascii="Arial" w:eastAsia="Times New Roman" w:hAnsi="Arial" w:cs="Arial"/>
          <w:color w:val="333333"/>
          <w:sz w:val="22"/>
          <w:szCs w:val="22"/>
          <w:lang w:eastAsia="fr-FR"/>
        </w:rPr>
        <w:t xml:space="preserve"> </w:t>
      </w: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Les préconisations</w:t>
      </w:r>
      <w:r w:rsidR="008165F4">
        <w:rPr>
          <w:rFonts w:ascii="Arial" w:eastAsia="Times New Roman" w:hAnsi="Arial" w:cs="Arial"/>
          <w:color w:val="333333"/>
          <w:sz w:val="22"/>
          <w:szCs w:val="22"/>
          <w:lang w:eastAsia="fr-FR"/>
        </w:rPr>
        <w:t xml:space="preserve"> médicales</w:t>
      </w:r>
      <w:r w:rsidRPr="00A27E2F">
        <w:rPr>
          <w:rFonts w:ascii="Arial" w:eastAsia="Times New Roman" w:hAnsi="Arial" w:cs="Arial"/>
          <w:color w:val="333333"/>
          <w:sz w:val="22"/>
          <w:szCs w:val="22"/>
          <w:lang w:eastAsia="fr-FR"/>
        </w:rPr>
        <w:t xml:space="preserve"> sont réputées valables un an</w:t>
      </w:r>
      <w:r w:rsidR="008165F4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.</w:t>
      </w:r>
    </w:p>
    <w:p w14:paraId="4ED0A7FB" w14:textId="756EBBF3" w:rsidR="008165F4" w:rsidRDefault="008165F4" w:rsidP="004A4F2D">
      <w:pPr>
        <w:shd w:val="clear" w:color="auto" w:fill="FFFFFF"/>
        <w:spacing w:before="0" w:beforeAutospacing="1" w:after="0" w:afterAutospacing="1"/>
        <w:ind w:left="495"/>
        <w:rPr>
          <w:rFonts w:ascii="Arial" w:eastAsia="Times New Roman" w:hAnsi="Arial" w:cs="Arial"/>
          <w:color w:val="333333"/>
          <w:sz w:val="22"/>
          <w:szCs w:val="22"/>
          <w:lang w:eastAsia="fr-FR"/>
        </w:rPr>
      </w:pPr>
      <w:r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>Précisions :</w:t>
      </w:r>
    </w:p>
    <w:p w14:paraId="5B4AB565" w14:textId="77777777" w:rsidR="008165F4" w:rsidRPr="00F5175D" w:rsidRDefault="008165F4" w:rsidP="008165F4">
      <w:pPr>
        <w:pStyle w:val="Paragraphedeliste"/>
        <w:numPr>
          <w:ilvl w:val="0"/>
          <w:numId w:val="21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</w:pPr>
      <w:r w:rsidRPr="008165F4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Toutes les</w:t>
      </w:r>
      <w:r w:rsidR="00A27E2F" w:rsidRPr="008165F4">
        <w:rPr>
          <w:rFonts w:ascii="Arial" w:eastAsia="Times New Roman" w:hAnsi="Arial" w:cs="Arial"/>
          <w:color w:val="333333"/>
          <w:sz w:val="22"/>
          <w:szCs w:val="22"/>
          <w:lang w:eastAsia="fr-FR"/>
        </w:rPr>
        <w:t xml:space="preserve"> aides sont mobilisables quel que soit le taux d’emploi global d’employeur (supérieur à 6% ou non).</w:t>
      </w:r>
      <w:r w:rsidR="00A27E2F" w:rsidRPr="008165F4">
        <w:rPr>
          <w:rFonts w:ascii="Arial" w:eastAsia="Times New Roman" w:hAnsi="Arial" w:cs="Arial"/>
          <w:color w:val="333333"/>
          <w:sz w:val="22"/>
          <w:szCs w:val="22"/>
          <w:lang w:eastAsia="fr-FR"/>
        </w:rPr>
        <w:br/>
        <w:t xml:space="preserve"> Le financement des aides est </w:t>
      </w:r>
      <w:r w:rsidR="00A27E2F" w:rsidRPr="00F5175D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>conditionné au versement intégral des contributions annuelles dues par l’employeur assujetti.</w:t>
      </w:r>
    </w:p>
    <w:p w14:paraId="3B2D5C72" w14:textId="77777777" w:rsidR="008165F4" w:rsidRDefault="008165F4" w:rsidP="008165F4">
      <w:pPr>
        <w:pStyle w:val="Paragraphedeliste"/>
        <w:numPr>
          <w:ilvl w:val="0"/>
          <w:numId w:val="21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color w:val="333333"/>
          <w:sz w:val="22"/>
          <w:szCs w:val="22"/>
          <w:lang w:eastAsia="fr-FR"/>
        </w:rPr>
      </w:pPr>
      <w:r w:rsidRPr="008165F4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L’aide est versée directement à l’employeur.</w:t>
      </w:r>
    </w:p>
    <w:p w14:paraId="6CB130E5" w14:textId="77777777" w:rsidR="00841AD1" w:rsidRDefault="008165F4" w:rsidP="00841AD1">
      <w:pPr>
        <w:pStyle w:val="Paragraphedeliste"/>
        <w:numPr>
          <w:ilvl w:val="0"/>
          <w:numId w:val="21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color w:val="333333"/>
          <w:sz w:val="22"/>
          <w:szCs w:val="22"/>
          <w:lang w:eastAsia="fr-FR"/>
        </w:rPr>
      </w:pPr>
      <w:r w:rsidRPr="008165F4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Il est suggéré de demander une aide sur devis, après accord, il y a un an pour adresser les factures.</w:t>
      </w:r>
    </w:p>
    <w:p w14:paraId="78B33AA2" w14:textId="0044DBCE" w:rsidR="00A27E2F" w:rsidRPr="00841AD1" w:rsidRDefault="008165F4" w:rsidP="00841AD1">
      <w:pPr>
        <w:pStyle w:val="Paragraphedeliste"/>
        <w:numPr>
          <w:ilvl w:val="0"/>
          <w:numId w:val="21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color w:val="333333"/>
          <w:sz w:val="22"/>
          <w:szCs w:val="22"/>
          <w:lang w:eastAsia="fr-FR"/>
        </w:rPr>
      </w:pPr>
      <w:r w:rsidRPr="00841AD1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Une seule demande par personne sauf si évolution de la maladie : en justifier.</w:t>
      </w:r>
      <w:r w:rsidR="00A27E2F" w:rsidRPr="00841AD1">
        <w:rPr>
          <w:rFonts w:ascii="Arial" w:eastAsia="Times New Roman" w:hAnsi="Arial" w:cs="Arial"/>
          <w:color w:val="333333"/>
          <w:sz w:val="22"/>
          <w:szCs w:val="22"/>
          <w:lang w:eastAsia="fr-FR"/>
        </w:rPr>
        <w:br/>
      </w:r>
    </w:p>
    <w:p w14:paraId="66C21A9B" w14:textId="369629F5" w:rsidR="004A4F2D" w:rsidRDefault="004A4F2D" w:rsidP="00DA75B5">
      <w:pPr>
        <w:pStyle w:val="Citation"/>
        <w:jc w:val="left"/>
        <w:rPr>
          <w:rFonts w:ascii="Arial" w:hAnsi="Arial" w:cs="Arial"/>
          <w:b/>
          <w:bCs/>
          <w:color w:val="0070C0"/>
          <w:sz w:val="32"/>
          <w:szCs w:val="32"/>
        </w:rPr>
      </w:pPr>
      <w:r w:rsidRPr="00FB4B6D">
        <w:rPr>
          <w:rFonts w:ascii="Arial" w:hAnsi="Arial" w:cs="Arial"/>
          <w:b/>
          <w:bCs/>
          <w:color w:val="0070C0"/>
          <w:sz w:val="32"/>
          <w:szCs w:val="32"/>
        </w:rPr>
        <w:lastRenderedPageBreak/>
        <w:t>Pour qui ?</w:t>
      </w:r>
    </w:p>
    <w:p w14:paraId="39D4649C" w14:textId="77777777" w:rsidR="00F5175D" w:rsidRPr="00FB4B6D" w:rsidRDefault="00F5175D" w:rsidP="00DA75B5">
      <w:pPr>
        <w:pStyle w:val="Citation"/>
        <w:jc w:val="left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7D123A34" w14:textId="77777777" w:rsidR="00C400BE" w:rsidRDefault="003A1BAD" w:rsidP="00DA75B5">
      <w:pPr>
        <w:pStyle w:val="Citation"/>
        <w:jc w:val="left"/>
        <w:rPr>
          <w:rFonts w:ascii="Arial" w:hAnsi="Arial" w:cs="Arial"/>
          <w:sz w:val="22"/>
          <w:szCs w:val="22"/>
        </w:rPr>
      </w:pPr>
      <w:r w:rsidRPr="003A1BAD">
        <w:rPr>
          <w:rFonts w:ascii="Arial" w:hAnsi="Arial" w:cs="Arial"/>
          <w:sz w:val="22"/>
          <w:szCs w:val="22"/>
        </w:rPr>
        <w:t xml:space="preserve">Sont éligibles aux interventions prévues par le catalogue les agents </w:t>
      </w:r>
      <w:r w:rsidRPr="00C400BE">
        <w:rPr>
          <w:rFonts w:ascii="Arial" w:hAnsi="Arial" w:cs="Arial"/>
          <w:b/>
          <w:bCs/>
          <w:sz w:val="22"/>
          <w:szCs w:val="22"/>
        </w:rPr>
        <w:t>bénéficiaires de l’obligation d’emploi ainsi que les agents reconnus inaptes à l’exercice de leurs fonctions</w:t>
      </w:r>
      <w:r w:rsidRPr="003A1BAD">
        <w:rPr>
          <w:rFonts w:ascii="Arial" w:hAnsi="Arial" w:cs="Arial"/>
          <w:sz w:val="22"/>
          <w:szCs w:val="22"/>
        </w:rPr>
        <w:t xml:space="preserve"> dans les conditions réglementaires applicables à chaque fonction publique suivants :</w:t>
      </w:r>
    </w:p>
    <w:p w14:paraId="72413D29" w14:textId="77777777" w:rsidR="00C400BE" w:rsidRDefault="003A1BAD" w:rsidP="00DA75B5">
      <w:pPr>
        <w:pStyle w:val="Citation"/>
        <w:jc w:val="left"/>
        <w:rPr>
          <w:rFonts w:ascii="Arial" w:hAnsi="Arial" w:cs="Arial"/>
          <w:sz w:val="22"/>
          <w:szCs w:val="22"/>
        </w:rPr>
      </w:pPr>
      <w:r w:rsidRPr="003A1BAD">
        <w:rPr>
          <w:rFonts w:ascii="Arial" w:hAnsi="Arial" w:cs="Arial"/>
          <w:sz w:val="22"/>
          <w:szCs w:val="22"/>
        </w:rPr>
        <w:t xml:space="preserve"> • Agents titulaires ou stagiaires de la Fonction Publique </w:t>
      </w:r>
    </w:p>
    <w:p w14:paraId="77254E1A" w14:textId="77777777" w:rsidR="00C400BE" w:rsidRDefault="003A1BAD" w:rsidP="00DA75B5">
      <w:pPr>
        <w:pStyle w:val="Citation"/>
        <w:jc w:val="left"/>
        <w:rPr>
          <w:rFonts w:ascii="Arial" w:hAnsi="Arial" w:cs="Arial"/>
          <w:sz w:val="22"/>
          <w:szCs w:val="22"/>
        </w:rPr>
      </w:pPr>
      <w:r w:rsidRPr="003A1BAD">
        <w:rPr>
          <w:rFonts w:ascii="Arial" w:hAnsi="Arial" w:cs="Arial"/>
          <w:sz w:val="22"/>
          <w:szCs w:val="22"/>
        </w:rPr>
        <w:t>• Agents contractuels en CDI</w:t>
      </w:r>
    </w:p>
    <w:p w14:paraId="3ABFBCA3" w14:textId="77777777" w:rsidR="00C400BE" w:rsidRDefault="003A1BAD" w:rsidP="00DA75B5">
      <w:pPr>
        <w:pStyle w:val="Citation"/>
        <w:jc w:val="left"/>
        <w:rPr>
          <w:rFonts w:ascii="Arial" w:hAnsi="Arial" w:cs="Arial"/>
          <w:sz w:val="22"/>
          <w:szCs w:val="22"/>
        </w:rPr>
      </w:pPr>
      <w:r w:rsidRPr="003A1BAD">
        <w:rPr>
          <w:rFonts w:ascii="Arial" w:hAnsi="Arial" w:cs="Arial"/>
          <w:sz w:val="22"/>
          <w:szCs w:val="22"/>
        </w:rPr>
        <w:t xml:space="preserve"> • Agents contractuels en CDD de plus d’un an </w:t>
      </w:r>
    </w:p>
    <w:p w14:paraId="704CAAD8" w14:textId="77777777" w:rsidR="00C400BE" w:rsidRDefault="003A1BAD" w:rsidP="00DA75B5">
      <w:pPr>
        <w:pStyle w:val="Citation"/>
        <w:jc w:val="left"/>
        <w:rPr>
          <w:rFonts w:ascii="Arial" w:hAnsi="Arial" w:cs="Arial"/>
          <w:sz w:val="22"/>
          <w:szCs w:val="22"/>
        </w:rPr>
      </w:pPr>
      <w:r w:rsidRPr="003A1BAD">
        <w:rPr>
          <w:rFonts w:ascii="Arial" w:hAnsi="Arial" w:cs="Arial"/>
          <w:sz w:val="22"/>
          <w:szCs w:val="22"/>
        </w:rPr>
        <w:t xml:space="preserve">• Agents contractuels en CDD de moins d’un an </w:t>
      </w:r>
    </w:p>
    <w:p w14:paraId="514C439C" w14:textId="77777777" w:rsidR="00C400BE" w:rsidRDefault="003A1BAD" w:rsidP="00DA75B5">
      <w:pPr>
        <w:pStyle w:val="Citation"/>
        <w:jc w:val="left"/>
        <w:rPr>
          <w:rFonts w:ascii="Arial" w:hAnsi="Arial" w:cs="Arial"/>
          <w:sz w:val="22"/>
          <w:szCs w:val="22"/>
        </w:rPr>
      </w:pPr>
      <w:r w:rsidRPr="003A1BAD">
        <w:rPr>
          <w:rFonts w:ascii="Arial" w:hAnsi="Arial" w:cs="Arial"/>
          <w:sz w:val="22"/>
          <w:szCs w:val="22"/>
        </w:rPr>
        <w:t>• Apprentis</w:t>
      </w:r>
    </w:p>
    <w:p w14:paraId="7AD21701" w14:textId="77777777" w:rsidR="00C400BE" w:rsidRDefault="003A1BAD" w:rsidP="00DA75B5">
      <w:pPr>
        <w:pStyle w:val="Citation"/>
        <w:jc w:val="left"/>
        <w:rPr>
          <w:rFonts w:ascii="Arial" w:hAnsi="Arial" w:cs="Arial"/>
          <w:sz w:val="22"/>
          <w:szCs w:val="22"/>
        </w:rPr>
      </w:pPr>
      <w:r w:rsidRPr="003A1BAD">
        <w:rPr>
          <w:rFonts w:ascii="Arial" w:hAnsi="Arial" w:cs="Arial"/>
          <w:sz w:val="22"/>
          <w:szCs w:val="22"/>
        </w:rPr>
        <w:t xml:space="preserve"> • Emplois aidés (CAE-CUI, PEC, PACTE)</w:t>
      </w:r>
    </w:p>
    <w:p w14:paraId="5633A03E" w14:textId="75CAA969" w:rsidR="004A4F2D" w:rsidRPr="00C400BE" w:rsidRDefault="003A1BAD" w:rsidP="00DA75B5">
      <w:pPr>
        <w:pStyle w:val="Citation"/>
        <w:jc w:val="left"/>
        <w:rPr>
          <w:rFonts w:ascii="Arial" w:hAnsi="Arial" w:cs="Arial"/>
          <w:sz w:val="22"/>
          <w:szCs w:val="22"/>
        </w:rPr>
      </w:pPr>
      <w:r w:rsidRPr="003A1BAD">
        <w:rPr>
          <w:rFonts w:ascii="Arial" w:hAnsi="Arial" w:cs="Arial"/>
          <w:sz w:val="22"/>
          <w:szCs w:val="22"/>
        </w:rPr>
        <w:t xml:space="preserve"> Le FIPHFP a également prévu des modalités d’intervention complémentaires pour les catégories de personnes suivantes. 1. Les agents </w:t>
      </w:r>
      <w:r w:rsidRPr="00C400BE">
        <w:rPr>
          <w:rFonts w:ascii="Arial" w:hAnsi="Arial" w:cs="Arial"/>
          <w:b/>
          <w:bCs/>
          <w:sz w:val="22"/>
          <w:szCs w:val="22"/>
        </w:rPr>
        <w:t>aptes avec restriction</w:t>
      </w:r>
      <w:r w:rsidRPr="003A1BAD">
        <w:rPr>
          <w:rFonts w:ascii="Arial" w:hAnsi="Arial" w:cs="Arial"/>
          <w:sz w:val="22"/>
          <w:szCs w:val="22"/>
        </w:rPr>
        <w:t>. 2. Les volontaires du service civique exerçant une mission chez un employeur relevant du FIPHFP. 3. Les stagiaires. 4. Les travailleurs d’ESAT mis à disposition d’un employeur public relevant du FIPHFP.</w:t>
      </w:r>
    </w:p>
    <w:p w14:paraId="6706D6E1" w14:textId="7429FBB6" w:rsidR="004A4F2D" w:rsidRPr="007A5818" w:rsidRDefault="007A5818" w:rsidP="007A5818">
      <w:pPr>
        <w:pStyle w:val="Citation"/>
        <w:rPr>
          <w:rFonts w:ascii="Arial" w:hAnsi="Arial" w:cs="Arial"/>
          <w:b/>
          <w:bCs/>
          <w:i/>
          <w:iCs w:val="0"/>
          <w:color w:val="6D8C00" w:themeColor="accent1" w:themeShade="BF"/>
          <w:sz w:val="32"/>
          <w:szCs w:val="32"/>
        </w:rPr>
      </w:pPr>
      <w:r w:rsidRPr="007A5818">
        <w:rPr>
          <w:rFonts w:ascii="Arial" w:hAnsi="Arial" w:cs="Arial"/>
          <w:b/>
          <w:bCs/>
          <w:i/>
          <w:iCs w:val="0"/>
          <w:color w:val="6D8C00" w:themeColor="accent1" w:themeShade="BF"/>
          <w:sz w:val="32"/>
          <w:szCs w:val="32"/>
        </w:rPr>
        <w:t>ATTENTION : CHAQUE AIDE S’ADRESSE A UN PUBLIC DIFFERENT, BIEN VERIFIER DANS LE CATALOGUE</w:t>
      </w:r>
    </w:p>
    <w:p w14:paraId="0D9A089C" w14:textId="7616E0FC" w:rsidR="00DA75B5" w:rsidRPr="00FB4B6D" w:rsidRDefault="00DA75B5" w:rsidP="00DA75B5">
      <w:pPr>
        <w:pStyle w:val="Citation"/>
        <w:jc w:val="left"/>
        <w:rPr>
          <w:rFonts w:ascii="Arial" w:hAnsi="Arial" w:cs="Arial"/>
          <w:b/>
          <w:bCs/>
          <w:color w:val="0070C0"/>
          <w:sz w:val="32"/>
          <w:szCs w:val="32"/>
        </w:rPr>
      </w:pPr>
      <w:r w:rsidRPr="00FB4B6D">
        <w:rPr>
          <w:rFonts w:ascii="Arial" w:hAnsi="Arial" w:cs="Arial"/>
          <w:b/>
          <w:bCs/>
          <w:color w:val="0070C0"/>
          <w:sz w:val="32"/>
          <w:szCs w:val="32"/>
        </w:rPr>
        <w:t>O</w:t>
      </w:r>
      <w:r w:rsidR="00C711B2" w:rsidRPr="00FB4B6D">
        <w:rPr>
          <w:rFonts w:ascii="Arial" w:hAnsi="Arial" w:cs="Arial"/>
          <w:b/>
          <w:bCs/>
          <w:color w:val="0070C0"/>
          <w:sz w:val="32"/>
          <w:szCs w:val="32"/>
        </w:rPr>
        <w:t>ù</w:t>
      </w:r>
      <w:r w:rsidRPr="00FB4B6D">
        <w:rPr>
          <w:rFonts w:ascii="Arial" w:hAnsi="Arial" w:cs="Arial"/>
          <w:b/>
          <w:bCs/>
          <w:color w:val="0070C0"/>
          <w:sz w:val="32"/>
          <w:szCs w:val="32"/>
        </w:rPr>
        <w:t xml:space="preserve"> s’adresser ?</w:t>
      </w:r>
    </w:p>
    <w:p w14:paraId="1C8C1D88" w14:textId="75BEEC41" w:rsidR="009A1E4B" w:rsidRPr="00695C5F" w:rsidRDefault="00D75FB2" w:rsidP="00DA75B5">
      <w:pPr>
        <w:pStyle w:val="Citation"/>
        <w:jc w:val="left"/>
        <w:rPr>
          <w:rFonts w:ascii="Arial" w:hAnsi="Arial" w:cs="Arial"/>
          <w:b/>
          <w:bCs/>
          <w:sz w:val="24"/>
          <w:szCs w:val="24"/>
        </w:rPr>
      </w:pPr>
      <w:r w:rsidRPr="00695C5F">
        <w:rPr>
          <w:rFonts w:ascii="Arial" w:hAnsi="Arial" w:cs="Arial"/>
          <w:b/>
          <w:bCs/>
          <w:sz w:val="24"/>
          <w:szCs w:val="24"/>
        </w:rPr>
        <w:t>Retrouve</w:t>
      </w:r>
      <w:r w:rsidR="00240672" w:rsidRPr="00695C5F">
        <w:rPr>
          <w:rFonts w:ascii="Arial" w:hAnsi="Arial" w:cs="Arial"/>
          <w:b/>
          <w:bCs/>
          <w:sz w:val="24"/>
          <w:szCs w:val="24"/>
        </w:rPr>
        <w:t>r</w:t>
      </w:r>
      <w:r w:rsidRPr="00695C5F">
        <w:rPr>
          <w:rFonts w:ascii="Arial" w:hAnsi="Arial" w:cs="Arial"/>
          <w:b/>
          <w:bCs/>
          <w:sz w:val="24"/>
          <w:szCs w:val="24"/>
        </w:rPr>
        <w:t xml:space="preserve"> le </w:t>
      </w:r>
      <w:hyperlink r:id="rId10" w:history="1">
        <w:r w:rsidRPr="007A5818">
          <w:rPr>
            <w:rStyle w:val="Lienhypertexte"/>
            <w:rFonts w:ascii="Arial" w:hAnsi="Arial" w:cs="Arial"/>
            <w:b/>
            <w:bCs/>
            <w:sz w:val="24"/>
            <w:szCs w:val="24"/>
          </w:rPr>
          <w:t>catalogue des interventions du FIPHFP</w:t>
        </w:r>
      </w:hyperlink>
      <w:r w:rsidRPr="00695C5F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68A1CE4" w14:textId="3678B8CF" w:rsidR="004A4F2D" w:rsidRDefault="004A4F2D" w:rsidP="00DA75B5">
      <w:pPr>
        <w:pStyle w:val="Citation"/>
        <w:jc w:val="left"/>
        <w:rPr>
          <w:rFonts w:ascii="Arial" w:hAnsi="Arial" w:cs="Arial"/>
          <w:sz w:val="20"/>
          <w:szCs w:val="20"/>
        </w:rPr>
      </w:pPr>
    </w:p>
    <w:p w14:paraId="50569ED6" w14:textId="3E336C44" w:rsidR="00240672" w:rsidRDefault="00240672" w:rsidP="00DA75B5">
      <w:pPr>
        <w:pStyle w:val="Citation"/>
        <w:jc w:val="left"/>
        <w:rPr>
          <w:rFonts w:ascii="Arial" w:hAnsi="Arial" w:cs="Arial"/>
          <w:sz w:val="20"/>
          <w:szCs w:val="20"/>
        </w:rPr>
      </w:pPr>
      <w:r w:rsidRPr="00695C5F">
        <w:rPr>
          <w:rFonts w:ascii="Arial" w:hAnsi="Arial" w:cs="Arial"/>
          <w:b/>
          <w:bCs/>
          <w:sz w:val="24"/>
          <w:szCs w:val="24"/>
        </w:rPr>
        <w:t xml:space="preserve">Faire </w:t>
      </w:r>
      <w:hyperlink r:id="rId11" w:history="1">
        <w:r w:rsidRPr="007A5818">
          <w:rPr>
            <w:rStyle w:val="Lienhypertexte"/>
            <w:rFonts w:ascii="Arial" w:hAnsi="Arial" w:cs="Arial"/>
            <w:b/>
            <w:bCs/>
            <w:sz w:val="24"/>
            <w:szCs w:val="24"/>
          </w:rPr>
          <w:t>une demande d’aide </w:t>
        </w:r>
      </w:hyperlink>
      <w:r w:rsidR="007A5818">
        <w:rPr>
          <w:rFonts w:ascii="Arial" w:hAnsi="Arial" w:cs="Arial"/>
          <w:sz w:val="20"/>
          <w:szCs w:val="20"/>
        </w:rPr>
        <w:t xml:space="preserve"> </w:t>
      </w:r>
    </w:p>
    <w:p w14:paraId="56B551E4" w14:textId="77777777" w:rsidR="00695C5F" w:rsidRPr="004A4F2D" w:rsidRDefault="00695C5F" w:rsidP="00DA75B5">
      <w:pPr>
        <w:pStyle w:val="Citation"/>
        <w:jc w:val="left"/>
        <w:rPr>
          <w:rFonts w:ascii="Arial" w:hAnsi="Arial" w:cs="Arial"/>
          <w:sz w:val="20"/>
          <w:szCs w:val="20"/>
        </w:rPr>
      </w:pPr>
    </w:p>
    <w:p w14:paraId="776A08F2" w14:textId="02B8153A" w:rsidR="00FB4B6D" w:rsidRPr="00FB4B6D" w:rsidRDefault="00FB4B6D" w:rsidP="00FB4B6D">
      <w:pPr>
        <w:pStyle w:val="fr-mb-2w"/>
        <w:shd w:val="clear" w:color="auto" w:fill="FFFFFF"/>
        <w:rPr>
          <w:rFonts w:ascii="Arial" w:hAnsi="Arial" w:cs="Arial"/>
          <w:b/>
          <w:bCs/>
          <w:color w:val="0070C0"/>
          <w:sz w:val="32"/>
          <w:szCs w:val="32"/>
        </w:rPr>
      </w:pPr>
      <w:r w:rsidRPr="00FB4B6D">
        <w:rPr>
          <w:rFonts w:ascii="Arial" w:hAnsi="Arial" w:cs="Arial"/>
          <w:b/>
          <w:bCs/>
          <w:color w:val="0070C0"/>
          <w:sz w:val="32"/>
          <w:szCs w:val="32"/>
        </w:rPr>
        <w:t>Pour les établissements Nouvelle Aquitaine </w:t>
      </w:r>
    </w:p>
    <w:p w14:paraId="39E62B98" w14:textId="69DE9A06" w:rsidR="00FB4B6D" w:rsidRDefault="00FB4B6D" w:rsidP="00FB4B6D">
      <w:pPr>
        <w:pStyle w:val="fr-mb-2w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Tous les établissements de la FPH, quelle que soit leur taille, peuvent avoir recours gratuitement aux services </w:t>
      </w:r>
      <w:r w:rsidR="007A5818">
        <w:rPr>
          <w:rFonts w:ascii="Arial" w:hAnsi="Arial" w:cs="Arial"/>
        </w:rPr>
        <w:t>de la Ressource H</w:t>
      </w:r>
      <w:r>
        <w:rPr>
          <w:rFonts w:ascii="Arial" w:hAnsi="Arial" w:cs="Arial"/>
        </w:rPr>
        <w:t xml:space="preserve">andicap </w:t>
      </w:r>
      <w:r w:rsidR="007A5818">
        <w:rPr>
          <w:rFonts w:ascii="Arial" w:hAnsi="Arial" w:cs="Arial"/>
        </w:rPr>
        <w:t>M</w:t>
      </w:r>
      <w:r>
        <w:rPr>
          <w:rFonts w:ascii="Arial" w:hAnsi="Arial" w:cs="Arial"/>
        </w:rPr>
        <w:t>utualisé</w:t>
      </w:r>
      <w:r w:rsidR="007A5818">
        <w:rPr>
          <w:rFonts w:ascii="Arial" w:hAnsi="Arial" w:cs="Arial"/>
        </w:rPr>
        <w:t>e.</w:t>
      </w:r>
    </w:p>
    <w:p w14:paraId="4E232D7A" w14:textId="77777777" w:rsidR="00FB4B6D" w:rsidRDefault="00FB4B6D" w:rsidP="00AE63D5">
      <w:pPr>
        <w:spacing w:before="0" w:after="0"/>
        <w:jc w:val="center"/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</w:pPr>
      <w:r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  <w:t>Magali Doumèche</w:t>
      </w:r>
    </w:p>
    <w:p w14:paraId="36947132" w14:textId="56BC9DCA" w:rsidR="00FB4B6D" w:rsidRDefault="00FB4B6D" w:rsidP="00AE63D5">
      <w:pPr>
        <w:spacing w:before="0" w:after="0"/>
        <w:jc w:val="center"/>
        <w:rPr>
          <w:rFonts w:ascii="Calibri" w:eastAsia="Times New Roman" w:hAnsi="Calibri" w:cs="Times New Roman"/>
          <w:noProof/>
          <w:sz w:val="22"/>
          <w:szCs w:val="22"/>
          <w:lang w:eastAsia="fr-FR"/>
        </w:rPr>
      </w:pPr>
      <w:r>
        <w:rPr>
          <w:rFonts w:ascii="Calibri" w:eastAsia="Times New Roman" w:hAnsi="Calibri" w:cs="Times New Roman"/>
          <w:noProof/>
          <w:sz w:val="22"/>
          <w:szCs w:val="22"/>
          <w:lang w:eastAsia="fr-FR"/>
        </w:rPr>
        <w:t>R</w:t>
      </w:r>
      <w:r w:rsidR="007A5818">
        <w:rPr>
          <w:rFonts w:ascii="Calibri" w:eastAsia="Times New Roman" w:hAnsi="Calibri" w:cs="Times New Roman"/>
          <w:noProof/>
          <w:sz w:val="22"/>
          <w:szCs w:val="22"/>
          <w:lang w:eastAsia="fr-FR"/>
        </w:rPr>
        <w:t>essource</w:t>
      </w:r>
      <w:r>
        <w:rPr>
          <w:rFonts w:ascii="Calibri" w:eastAsia="Times New Roman" w:hAnsi="Calibri" w:cs="Times New Roman"/>
          <w:noProof/>
          <w:sz w:val="22"/>
          <w:szCs w:val="22"/>
          <w:lang w:eastAsia="fr-FR"/>
        </w:rPr>
        <w:t xml:space="preserve"> Handicap Mutualisée Nouvelle Aquitaine</w:t>
      </w:r>
    </w:p>
    <w:p w14:paraId="3DDC3A2F" w14:textId="5181E113" w:rsidR="00F5175D" w:rsidRDefault="00F5175D" w:rsidP="00AE63D5">
      <w:pPr>
        <w:spacing w:before="0" w:after="0"/>
        <w:jc w:val="center"/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</w:pPr>
      <w:r w:rsidRPr="00F5175D">
        <w:rPr>
          <w:noProof/>
          <w:color w:val="6D8C00" w:themeColor="accent1" w:themeShade="BF"/>
        </w:rPr>
        <mc:AlternateContent>
          <mc:Choice Requires="wpg">
            <w:drawing>
              <wp:anchor distT="91440" distB="91440" distL="182880" distR="182880" simplePos="0" relativeHeight="251659264" behindDoc="0" locked="0" layoutInCell="1" allowOverlap="1" wp14:anchorId="26576BE4" wp14:editId="7EA46B04">
                <wp:simplePos x="0" y="0"/>
                <wp:positionH relativeFrom="margin">
                  <wp:align>right</wp:align>
                </wp:positionH>
                <wp:positionV relativeFrom="margin">
                  <wp:posOffset>6373495</wp:posOffset>
                </wp:positionV>
                <wp:extent cx="6419850" cy="1590675"/>
                <wp:effectExtent l="0" t="0" r="0" b="9525"/>
                <wp:wrapSquare wrapText="bothSides"/>
                <wp:docPr id="77" name="Groupe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850" cy="1590675"/>
                          <a:chOff x="-75989" y="-1262433"/>
                          <a:chExt cx="3925717" cy="5975722"/>
                        </a:xfrm>
                      </wpg:grpSpPr>
                      <wps:wsp>
                        <wps:cNvPr id="78" name="Rectangle 78"/>
                        <wps:cNvSpPr/>
                        <wps:spPr>
                          <a:xfrm>
                            <a:off x="-20374" y="-1262433"/>
                            <a:ext cx="3797935" cy="33068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9" name="Groupe 3"/>
                        <wpg:cNvGrpSpPr>
                          <a:grpSpLocks noChangeAspect="1"/>
                        </wpg:cNvGrpSpPr>
                        <wpg:grpSpPr>
                          <a:xfrm>
                            <a:off x="2089564" y="-1262432"/>
                            <a:ext cx="1760164" cy="3115247"/>
                            <a:chOff x="38615" y="-1165225"/>
                            <a:chExt cx="1325564" cy="2316163"/>
                          </a:xfrm>
                        </wpg:grpSpPr>
                        <wps:wsp>
                          <wps:cNvPr id="80" name="Forme libre 80"/>
                          <wps:cNvSpPr>
                            <a:spLocks/>
                          </wps:cNvSpPr>
                          <wps:spPr bwMode="auto">
                            <a:xfrm>
                              <a:off x="461962" y="0"/>
                              <a:ext cx="863600" cy="865188"/>
                            </a:xfrm>
                            <a:custGeom>
                              <a:avLst/>
                              <a:gdLst>
                                <a:gd name="T0" fmla="*/ 0 w 544"/>
                                <a:gd name="T1" fmla="*/ 545 h 545"/>
                                <a:gd name="T2" fmla="*/ 0 w 544"/>
                                <a:gd name="T3" fmla="*/ 545 h 545"/>
                                <a:gd name="T4" fmla="*/ 540 w 544"/>
                                <a:gd name="T5" fmla="*/ 0 h 545"/>
                                <a:gd name="T6" fmla="*/ 544 w 544"/>
                                <a:gd name="T7" fmla="*/ 5 h 545"/>
                                <a:gd name="T8" fmla="*/ 0 w 544"/>
                                <a:gd name="T9" fmla="*/ 545 h 5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4" h="545">
                                  <a:moveTo>
                                    <a:pt x="0" y="545"/>
                                  </a:moveTo>
                                  <a:lnTo>
                                    <a:pt x="0" y="545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44" y="5"/>
                                  </a:lnTo>
                                  <a:lnTo>
                                    <a:pt x="0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1" name="Forme libre 81"/>
                          <wps:cNvSpPr>
                            <a:spLocks/>
                          </wps:cNvSpPr>
                          <wps:spPr bwMode="auto">
                            <a:xfrm>
                              <a:off x="241300" y="73025"/>
                              <a:ext cx="1084263" cy="1077913"/>
                            </a:xfrm>
                            <a:custGeom>
                              <a:avLst/>
                              <a:gdLst>
                                <a:gd name="T0" fmla="*/ 0 w 683"/>
                                <a:gd name="T1" fmla="*/ 679 h 679"/>
                                <a:gd name="T2" fmla="*/ 0 w 683"/>
                                <a:gd name="T3" fmla="*/ 679 h 679"/>
                                <a:gd name="T4" fmla="*/ 679 w 683"/>
                                <a:gd name="T5" fmla="*/ 0 h 679"/>
                                <a:gd name="T6" fmla="*/ 683 w 683"/>
                                <a:gd name="T7" fmla="*/ 0 h 679"/>
                                <a:gd name="T8" fmla="*/ 0 w 683"/>
                                <a:gd name="T9" fmla="*/ 679 h 6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3" h="679">
                                  <a:moveTo>
                                    <a:pt x="0" y="679"/>
                                  </a:moveTo>
                                  <a:lnTo>
                                    <a:pt x="0" y="679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83" y="0"/>
                                  </a:lnTo>
                                  <a:lnTo>
                                    <a:pt x="0" y="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2" name="Forme libre 82"/>
                          <wps:cNvSpPr>
                            <a:spLocks/>
                          </wps:cNvSpPr>
                          <wps:spPr bwMode="auto">
                            <a:xfrm>
                              <a:off x="257175" y="-754053"/>
                              <a:ext cx="1068388" cy="1062038"/>
                            </a:xfrm>
                            <a:custGeom>
                              <a:avLst/>
                              <a:gdLst>
                                <a:gd name="T0" fmla="*/ 4 w 673"/>
                                <a:gd name="T1" fmla="*/ 669 h 669"/>
                                <a:gd name="T2" fmla="*/ 0 w 673"/>
                                <a:gd name="T3" fmla="*/ 669 h 669"/>
                                <a:gd name="T4" fmla="*/ 669 w 673"/>
                                <a:gd name="T5" fmla="*/ 0 h 669"/>
                                <a:gd name="T6" fmla="*/ 673 w 673"/>
                                <a:gd name="T7" fmla="*/ 0 h 669"/>
                                <a:gd name="T8" fmla="*/ 4 w 673"/>
                                <a:gd name="T9" fmla="*/ 669 h 6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3" h="669">
                                  <a:moveTo>
                                    <a:pt x="4" y="669"/>
                                  </a:moveTo>
                                  <a:lnTo>
                                    <a:pt x="0" y="669"/>
                                  </a:lnTo>
                                  <a:lnTo>
                                    <a:pt x="669" y="0"/>
                                  </a:lnTo>
                                  <a:lnTo>
                                    <a:pt x="673" y="0"/>
                                  </a:lnTo>
                                  <a:lnTo>
                                    <a:pt x="4" y="6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3" name="Forme libre 83"/>
                          <wps:cNvSpPr>
                            <a:spLocks/>
                          </wps:cNvSpPr>
                          <wps:spPr bwMode="auto">
                            <a:xfrm>
                              <a:off x="373062" y="153987"/>
                              <a:ext cx="952500" cy="952500"/>
                            </a:xfrm>
                            <a:custGeom>
                              <a:avLst/>
                              <a:gdLst>
                                <a:gd name="T0" fmla="*/ 5 w 600"/>
                                <a:gd name="T1" fmla="*/ 600 h 600"/>
                                <a:gd name="T2" fmla="*/ 0 w 600"/>
                                <a:gd name="T3" fmla="*/ 595 h 600"/>
                                <a:gd name="T4" fmla="*/ 596 w 600"/>
                                <a:gd name="T5" fmla="*/ 0 h 600"/>
                                <a:gd name="T6" fmla="*/ 600 w 600"/>
                                <a:gd name="T7" fmla="*/ 5 h 600"/>
                                <a:gd name="T8" fmla="*/ 5 w 600"/>
                                <a:gd name="T9" fmla="*/ 600 h 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0" h="600">
                                  <a:moveTo>
                                    <a:pt x="5" y="600"/>
                                  </a:moveTo>
                                  <a:lnTo>
                                    <a:pt x="0" y="595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600" y="5"/>
                                  </a:lnTo>
                                  <a:lnTo>
                                    <a:pt x="5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4" name="Forme libre 84"/>
                          <wps:cNvSpPr>
                            <a:spLocks/>
                          </wps:cNvSpPr>
                          <wps:spPr bwMode="auto">
                            <a:xfrm>
                              <a:off x="38615" y="-1165225"/>
                              <a:ext cx="1325564" cy="1319212"/>
                            </a:xfrm>
                            <a:custGeom>
                              <a:avLst/>
                              <a:gdLst>
                                <a:gd name="T0" fmla="*/ 5 w 835"/>
                                <a:gd name="T1" fmla="*/ 831 h 831"/>
                                <a:gd name="T2" fmla="*/ 0 w 835"/>
                                <a:gd name="T3" fmla="*/ 831 h 831"/>
                                <a:gd name="T4" fmla="*/ 831 w 835"/>
                                <a:gd name="T5" fmla="*/ 0 h 831"/>
                                <a:gd name="T6" fmla="*/ 835 w 835"/>
                                <a:gd name="T7" fmla="*/ 0 h 831"/>
                                <a:gd name="T8" fmla="*/ 5 w 835"/>
                                <a:gd name="T9" fmla="*/ 831 h 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5" h="831">
                                  <a:moveTo>
                                    <a:pt x="5" y="831"/>
                                  </a:moveTo>
                                  <a:lnTo>
                                    <a:pt x="0" y="831"/>
                                  </a:lnTo>
                                  <a:lnTo>
                                    <a:pt x="831" y="0"/>
                                  </a:lnTo>
                                  <a:lnTo>
                                    <a:pt x="835" y="0"/>
                                  </a:lnTo>
                                  <a:lnTo>
                                    <a:pt x="5" y="8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85" name="Zone de texte 85"/>
                        <wps:cNvSpPr txBox="1"/>
                        <wps:spPr>
                          <a:xfrm>
                            <a:off x="-75989" y="-903770"/>
                            <a:ext cx="3109997" cy="56170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58C200" w14:textId="3F595241" w:rsidR="005A7FAB" w:rsidRPr="00FB4B6D" w:rsidRDefault="005A7FAB">
                              <w:pPr>
                                <w:rPr>
                                  <w:b/>
                                  <w:bCs/>
                                  <w:caps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FB4B6D">
                                <w:rPr>
                                  <w:b/>
                                  <w:bCs/>
                                  <w:caps/>
                                  <w:color w:val="0070C0"/>
                                  <w:sz w:val="28"/>
                                  <w:szCs w:val="28"/>
                                </w:rPr>
                                <w:t>pour en savoir plus</w:t>
                              </w:r>
                              <w:r w:rsidR="00526884" w:rsidRPr="00FB4B6D">
                                <w:rPr>
                                  <w:b/>
                                  <w:bCs/>
                                  <w:caps/>
                                  <w:color w:val="0070C0"/>
                                  <w:sz w:val="28"/>
                                  <w:szCs w:val="28"/>
                                </w:rPr>
                                <w:t>, suivez les liens !</w:t>
                              </w:r>
                            </w:p>
                            <w:p w14:paraId="60B557B6" w14:textId="77777777" w:rsidR="00F93BAA" w:rsidRDefault="00F93BAA">
                              <w:pPr>
                                <w:rPr>
                                  <w:b/>
                                  <w:bCs/>
                                  <w:caps/>
                                  <w:color w:val="92BC00" w:themeColor="accent1"/>
                                  <w:sz w:val="28"/>
                                  <w:szCs w:val="28"/>
                                </w:rPr>
                              </w:pPr>
                            </w:p>
                            <w:p w14:paraId="57D4C14B" w14:textId="39A0A831" w:rsidR="00BE3769" w:rsidRDefault="00BE3769">
                              <w:pPr>
                                <w:rPr>
                                  <w:b/>
                                  <w:bCs/>
                                  <w:caps/>
                                  <w:color w:val="B75BA4" w:themeColor="accent4" w:themeShade="BF"/>
                                  <w:sz w:val="22"/>
                                  <w:szCs w:val="22"/>
                                </w:rPr>
                              </w:pPr>
                              <w:r w:rsidRPr="003A1536">
                                <w:rPr>
                                  <w:b/>
                                  <w:bCs/>
                                  <w:caps/>
                                  <w:color w:val="B75BA4" w:themeColor="accent4" w:themeShade="BF"/>
                                  <w:sz w:val="22"/>
                                  <w:szCs w:val="22"/>
                                </w:rPr>
                                <w:t>Les informations générales concernant handicap et emploi</w:t>
                              </w:r>
                              <w:r w:rsidR="00F93BAA">
                                <w:rPr>
                                  <w:b/>
                                  <w:bCs/>
                                  <w:caps/>
                                  <w:color w:val="B75BA4" w:themeColor="accent4" w:themeShade="BF"/>
                                  <w:sz w:val="22"/>
                                  <w:szCs w:val="22"/>
                                </w:rPr>
                                <w:t xml:space="preserve"> : </w:t>
                              </w:r>
                            </w:p>
                            <w:p w14:paraId="636140D5" w14:textId="77777777" w:rsidR="00F93BAA" w:rsidRPr="003A1536" w:rsidRDefault="00F93BAA">
                              <w:pPr>
                                <w:rPr>
                                  <w:b/>
                                  <w:bCs/>
                                  <w:caps/>
                                  <w:color w:val="B75BA4" w:themeColor="accent4" w:themeShade="BF"/>
                                  <w:sz w:val="22"/>
                                  <w:szCs w:val="22"/>
                                </w:rPr>
                              </w:pPr>
                            </w:p>
                            <w:p w14:paraId="33EE9883" w14:textId="231C7E9B" w:rsidR="00BE3769" w:rsidRPr="003A095B" w:rsidRDefault="00E4223C">
                              <w:pPr>
                                <w:rPr>
                                  <w:caps/>
                                  <w:color w:val="0070C0"/>
                                </w:rPr>
                              </w:pPr>
                              <w:hyperlink r:id="rId12" w:history="1">
                                <w:r w:rsidR="00526884" w:rsidRPr="003A095B">
                                  <w:rPr>
                                    <w:rStyle w:val="Lienhypertexte"/>
                                    <w:caps/>
                                    <w:color w:val="0070C0"/>
                                  </w:rPr>
                                  <w:t>https://www.monparcourshandicap.gouv.fr/</w:t>
                                </w:r>
                              </w:hyperlink>
                            </w:p>
                            <w:p w14:paraId="1731C7DE" w14:textId="77777777" w:rsidR="003A095B" w:rsidRPr="003A095B" w:rsidRDefault="003A095B">
                              <w:pPr>
                                <w:rPr>
                                  <w:caps/>
                                  <w:color w:val="0070C0"/>
                                </w:rPr>
                              </w:pPr>
                            </w:p>
                            <w:p w14:paraId="7AA565C7" w14:textId="4B05C085" w:rsidR="00526884" w:rsidRPr="003A095B" w:rsidRDefault="00E4223C">
                              <w:pPr>
                                <w:rPr>
                                  <w:caps/>
                                  <w:color w:val="0070C0"/>
                                </w:rPr>
                              </w:pPr>
                              <w:hyperlink r:id="rId13" w:history="1">
                                <w:r w:rsidR="003A095B" w:rsidRPr="003A095B">
                                  <w:rPr>
                                    <w:rStyle w:val="Lienhypertexte"/>
                                    <w:caps/>
                                    <w:color w:val="0070C0"/>
                                  </w:rPr>
                                  <w:t>https://www.service-public.fr/particuliers/vosdroits/F31029</w:t>
                                </w:r>
                              </w:hyperlink>
                            </w:p>
                            <w:p w14:paraId="23E4D08B" w14:textId="77777777" w:rsidR="001677E8" w:rsidRPr="00D33BBA" w:rsidRDefault="001677E8">
                              <w:pPr>
                                <w:rPr>
                                  <w:caps/>
                                  <w:color w:val="0070C0"/>
                                  <w:sz w:val="16"/>
                                  <w:szCs w:val="16"/>
                                </w:rPr>
                              </w:pPr>
                            </w:p>
                            <w:p w14:paraId="43D9D660" w14:textId="17020C2D" w:rsidR="005A7FAB" w:rsidRDefault="005A7FAB">
                              <w:pPr>
                                <w:rPr>
                                  <w:caps/>
                                  <w:color w:val="A04AA8" w:themeColor="text2" w:themeTint="99"/>
                                  <w:sz w:val="28"/>
                                  <w:szCs w:val="28"/>
                                </w:rPr>
                              </w:pPr>
                            </w:p>
                            <w:p w14:paraId="4499D205" w14:textId="5C1AE215" w:rsidR="005A7FAB" w:rsidRDefault="005A7FAB">
                              <w:pPr>
                                <w:rPr>
                                  <w:caps/>
                                  <w:color w:val="A04AA8" w:themeColor="text2" w:themeTint="99"/>
                                  <w:sz w:val="28"/>
                                  <w:szCs w:val="28"/>
                                </w:rPr>
                              </w:pPr>
                            </w:p>
                            <w:p w14:paraId="0E60186C" w14:textId="1795A414" w:rsidR="005A7FAB" w:rsidRDefault="005A7FAB">
                              <w:pPr>
                                <w:rPr>
                                  <w:caps/>
                                  <w:color w:val="A04AA8" w:themeColor="text2" w:themeTint="99"/>
                                  <w:sz w:val="28"/>
                                  <w:szCs w:val="28"/>
                                </w:rPr>
                              </w:pPr>
                            </w:p>
                            <w:p w14:paraId="62C4599F" w14:textId="21AF181B" w:rsidR="005A7FAB" w:rsidRDefault="005A7FAB">
                              <w:pPr>
                                <w:rPr>
                                  <w:caps/>
                                  <w:color w:val="A04AA8" w:themeColor="text2" w:themeTint="99"/>
                                  <w:sz w:val="28"/>
                                  <w:szCs w:val="28"/>
                                </w:rPr>
                              </w:pPr>
                            </w:p>
                            <w:p w14:paraId="553C9A80" w14:textId="11000069" w:rsidR="005A7FAB" w:rsidRDefault="005A7FAB">
                              <w:pPr>
                                <w:rPr>
                                  <w:caps/>
                                  <w:color w:val="A04AA8" w:themeColor="text2" w:themeTint="99"/>
                                  <w:sz w:val="28"/>
                                  <w:szCs w:val="28"/>
                                </w:rPr>
                              </w:pPr>
                            </w:p>
                            <w:p w14:paraId="481C82CD" w14:textId="77777777" w:rsidR="005A7FAB" w:rsidRDefault="005A7FAB">
                              <w:pPr>
                                <w:rPr>
                                  <w:caps/>
                                  <w:color w:val="A04AA8" w:themeColor="text2" w:themeTint="99"/>
                                  <w:sz w:val="28"/>
                                  <w:szCs w:val="28"/>
                                </w:rPr>
                              </w:pPr>
                            </w:p>
                            <w:sdt>
                              <w:sdtPr>
                                <w:rPr>
                                  <w:color w:val="92BC00" w:themeColor="accent1"/>
                                </w:rPr>
                                <w:id w:val="-2143875612"/>
                                <w:temporary/>
                                <w:showingPlcHdr/>
                                <w15:appearance w15:val="hidden"/>
                                <w:text w:multiLine="1"/>
                              </w:sdtPr>
                              <w:sdtEndPr/>
                              <w:sdtContent>
                                <w:p w14:paraId="1D175BA2" w14:textId="77777777" w:rsidR="005A7FAB" w:rsidRDefault="005A7FAB" w:rsidP="005A7FAB">
                                  <w:pPr>
                                    <w:spacing w:after="0"/>
                                    <w:ind w:left="360"/>
                                    <w:jc w:val="right"/>
                                    <w:rPr>
                                      <w:color w:val="92BC00" w:themeColor="accent1"/>
                                    </w:rPr>
                                  </w:pPr>
                                  <w:r>
                                    <w:rPr>
                                      <w:color w:val="92BC00" w:themeColor="accent1"/>
                                    </w:rPr>
                                    <w:t>[Citez votre source ici.]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76BE4" id="Groupe 77" o:spid="_x0000_s1026" style="position:absolute;left:0;text-align:left;margin-left:454.3pt;margin-top:501.85pt;width:505.5pt;height:125.25pt;z-index:251659264;mso-wrap-distance-left:14.4pt;mso-wrap-distance-top:7.2pt;mso-wrap-distance-right:14.4pt;mso-wrap-distance-bottom:7.2pt;mso-position-horizontal:right;mso-position-horizontal-relative:margin;mso-position-vertical-relative:margin;mso-width-relative:margin;mso-height-relative:margin" coordorigin="-759,-12624" coordsize="39257,59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">
                <v:rect id="Rectangle 78" o:spid="_x0000_s1027" style="position:absolute;left:-203;top:-12624;width:37978;height:33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" fillcolor="white [3212]" stroked="f" strokeweight="2pt"/>
                <v:group id="Groupe 3" o:spid="_x0000_s1028" style="position:absolute;left:20895;top:-12624;width:17602;height:31152" coordorigin="386,-11652" coordsize="13255,23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o:lock v:ext="edit" aspectratio="t"/>
                  <v:shape id="Forme libre 80" o:spid="_x0000_s1029" style="position:absolute;left:4619;width:8636;height:8651;visibility:visible;mso-wrap-style:square;v-text-anchor:top" coordsize="544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" path="m,545r,l540,r4,5l,545xe" fillcolor="#a04aa8 [1951]" stroked="f">
                    <v:path arrowok="t" o:connecttype="custom" o:connectlocs="0,865188;0,865188;857250,0;863600,7938;0,865188" o:connectangles="0,0,0,0,0"/>
                  </v:shape>
                  <v:shape id="Forme libre 81" o:spid="_x0000_s1030" style="position:absolute;left:2413;top:730;width:10842;height:10779;visibility:visible;mso-wrap-style:square;v-text-anchor:top" coordsize="68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" path="m,679r,l679,r4,l,679xe" fillcolor="#a04aa8 [1951]" stroked="f">
                    <v:path arrowok="t" o:connecttype="custom" o:connectlocs="0,1077913;0,1077913;1077913,0;1084263,0;0,1077913" o:connectangles="0,0,0,0,0"/>
                  </v:shape>
                  <v:shape id="Forme libre 82" o:spid="_x0000_s1031" style="position:absolute;left:2571;top:-7540;width:10684;height:10619;visibility:visible;mso-wrap-style:square;v-text-anchor:top" coordsize="673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" path="m4,669r-4,l669,r4,l4,669xe" fillcolor="#a04aa8 [1951]" stroked="f">
                    <v:path arrowok="t" o:connecttype="custom" o:connectlocs="6350,1062038;0,1062038;1062038,0;1068388,0;6350,1062038" o:connectangles="0,0,0,0,0"/>
                  </v:shape>
                  <v:shape id="Forme libre 83" o:spid="_x0000_s1032" style="position:absolute;left:3730;top:1539;width:9525;height:9525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" path="m5,600l,595,596,r4,5l5,600xe" fillcolor="#a04aa8 [1951]" stroked="f">
                    <v:path arrowok="t" o:connecttype="custom" o:connectlocs="7938,952500;0,944563;946150,0;952500,7938;7938,952500" o:connectangles="0,0,0,0,0"/>
                  </v:shape>
                  <v:shape id="Forme libre 84" o:spid="_x0000_s1033" style="position:absolute;left:386;top:-11652;width:13255;height:13191;visibility:visible;mso-wrap-style:square;v-text-anchor:top" coordsize="835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" path="m5,831r-5,l831,r4,l5,831xe" fillcolor="#a04aa8 [1951]" stroked="f">
                    <v:path arrowok="t" o:connecttype="custom" o:connectlocs="7938,1319212;0,1319212;1319214,0;1325564,0;7938,1319212" o:connectangles="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85" o:spid="_x0000_s1034" type="#_x0000_t202" style="position:absolute;left:-759;top:-9037;width:31099;height:56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FVxQAAANsAAAAPAAAAZHJzL2Rvd25yZXYueG1sRI9fa8JA&#10;EMTfC36HY4W+1YuFFk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AU7WFVxQAAANsAAAAP&#10;AAAAAAAAAAAAAAAAAAcCAABkcnMvZG93bnJldi54bWxQSwUGAAAAAAMAAwC3AAAA+QIAAAAA&#10;" filled="f" stroked="f" strokeweight=".5pt">
                  <v:textbox inset="0,0,0,0">
                    <w:txbxContent>
                      <w:p w14:paraId="3958C200" w14:textId="3F595241" w:rsidR="005A7FAB" w:rsidRPr="00FB4B6D" w:rsidRDefault="005A7FAB">
                        <w:pPr>
                          <w:rPr>
                            <w:b/>
                            <w:bCs/>
                            <w:caps/>
                            <w:color w:val="0070C0"/>
                            <w:sz w:val="28"/>
                            <w:szCs w:val="28"/>
                          </w:rPr>
                        </w:pPr>
                        <w:r w:rsidRPr="00FB4B6D">
                          <w:rPr>
                            <w:b/>
                            <w:bCs/>
                            <w:caps/>
                            <w:color w:val="0070C0"/>
                            <w:sz w:val="28"/>
                            <w:szCs w:val="28"/>
                          </w:rPr>
                          <w:t>pour en savoir plus</w:t>
                        </w:r>
                        <w:r w:rsidR="00526884" w:rsidRPr="00FB4B6D">
                          <w:rPr>
                            <w:b/>
                            <w:bCs/>
                            <w:caps/>
                            <w:color w:val="0070C0"/>
                            <w:sz w:val="28"/>
                            <w:szCs w:val="28"/>
                          </w:rPr>
                          <w:t>, suivez les liens !</w:t>
                        </w:r>
                      </w:p>
                      <w:p w14:paraId="60B557B6" w14:textId="77777777" w:rsidR="00F93BAA" w:rsidRDefault="00F93BAA">
                        <w:pPr>
                          <w:rPr>
                            <w:b/>
                            <w:bCs/>
                            <w:caps/>
                            <w:color w:val="92BC00" w:themeColor="accent1"/>
                            <w:sz w:val="28"/>
                            <w:szCs w:val="28"/>
                          </w:rPr>
                        </w:pPr>
                      </w:p>
                      <w:p w14:paraId="57D4C14B" w14:textId="39A0A831" w:rsidR="00BE3769" w:rsidRDefault="00BE3769">
                        <w:pPr>
                          <w:rPr>
                            <w:b/>
                            <w:bCs/>
                            <w:caps/>
                            <w:color w:val="B75BA4" w:themeColor="accent4" w:themeShade="BF"/>
                            <w:sz w:val="22"/>
                            <w:szCs w:val="22"/>
                          </w:rPr>
                        </w:pPr>
                        <w:r w:rsidRPr="003A1536">
                          <w:rPr>
                            <w:b/>
                            <w:bCs/>
                            <w:caps/>
                            <w:color w:val="B75BA4" w:themeColor="accent4" w:themeShade="BF"/>
                            <w:sz w:val="22"/>
                            <w:szCs w:val="22"/>
                          </w:rPr>
                          <w:t>Les informations générales concernant handicap et emploi</w:t>
                        </w:r>
                        <w:r w:rsidR="00F93BAA">
                          <w:rPr>
                            <w:b/>
                            <w:bCs/>
                            <w:caps/>
                            <w:color w:val="B75BA4" w:themeColor="accent4" w:themeShade="BF"/>
                            <w:sz w:val="22"/>
                            <w:szCs w:val="22"/>
                          </w:rPr>
                          <w:t xml:space="preserve"> : </w:t>
                        </w:r>
                      </w:p>
                      <w:p w14:paraId="636140D5" w14:textId="77777777" w:rsidR="00F93BAA" w:rsidRPr="003A1536" w:rsidRDefault="00F93BAA">
                        <w:pPr>
                          <w:rPr>
                            <w:b/>
                            <w:bCs/>
                            <w:caps/>
                            <w:color w:val="B75BA4" w:themeColor="accent4" w:themeShade="BF"/>
                            <w:sz w:val="22"/>
                            <w:szCs w:val="22"/>
                          </w:rPr>
                        </w:pPr>
                      </w:p>
                      <w:p w14:paraId="33EE9883" w14:textId="231C7E9B" w:rsidR="00BE3769" w:rsidRPr="003A095B" w:rsidRDefault="00E4223C">
                        <w:pPr>
                          <w:rPr>
                            <w:caps/>
                            <w:color w:val="0070C0"/>
                          </w:rPr>
                        </w:pPr>
                        <w:hyperlink r:id="rId14" w:history="1">
                          <w:r w:rsidR="00526884" w:rsidRPr="003A095B">
                            <w:rPr>
                              <w:rStyle w:val="Lienhypertexte"/>
                              <w:caps/>
                              <w:color w:val="0070C0"/>
                            </w:rPr>
                            <w:t>https://www.monparcourshandicap.gouv.fr/</w:t>
                          </w:r>
                        </w:hyperlink>
                      </w:p>
                      <w:p w14:paraId="1731C7DE" w14:textId="77777777" w:rsidR="003A095B" w:rsidRPr="003A095B" w:rsidRDefault="003A095B">
                        <w:pPr>
                          <w:rPr>
                            <w:caps/>
                            <w:color w:val="0070C0"/>
                          </w:rPr>
                        </w:pPr>
                      </w:p>
                      <w:p w14:paraId="7AA565C7" w14:textId="4B05C085" w:rsidR="00526884" w:rsidRPr="003A095B" w:rsidRDefault="00E4223C">
                        <w:pPr>
                          <w:rPr>
                            <w:caps/>
                            <w:color w:val="0070C0"/>
                          </w:rPr>
                        </w:pPr>
                        <w:hyperlink r:id="rId15" w:history="1">
                          <w:r w:rsidR="003A095B" w:rsidRPr="003A095B">
                            <w:rPr>
                              <w:rStyle w:val="Lienhypertexte"/>
                              <w:caps/>
                              <w:color w:val="0070C0"/>
                            </w:rPr>
                            <w:t>https://www.service-public.fr/particuliers/vosdroits/F31029</w:t>
                          </w:r>
                        </w:hyperlink>
                      </w:p>
                      <w:p w14:paraId="23E4D08B" w14:textId="77777777" w:rsidR="001677E8" w:rsidRPr="00D33BBA" w:rsidRDefault="001677E8">
                        <w:pPr>
                          <w:rPr>
                            <w:caps/>
                            <w:color w:val="0070C0"/>
                            <w:sz w:val="16"/>
                            <w:szCs w:val="16"/>
                          </w:rPr>
                        </w:pPr>
                      </w:p>
                      <w:p w14:paraId="43D9D660" w14:textId="17020C2D" w:rsidR="005A7FAB" w:rsidRDefault="005A7FAB">
                        <w:pPr>
                          <w:rPr>
                            <w:caps/>
                            <w:color w:val="A04AA8" w:themeColor="text2" w:themeTint="99"/>
                            <w:sz w:val="28"/>
                            <w:szCs w:val="28"/>
                          </w:rPr>
                        </w:pPr>
                      </w:p>
                      <w:p w14:paraId="4499D205" w14:textId="5C1AE215" w:rsidR="005A7FAB" w:rsidRDefault="005A7FAB">
                        <w:pPr>
                          <w:rPr>
                            <w:caps/>
                            <w:color w:val="A04AA8" w:themeColor="text2" w:themeTint="99"/>
                            <w:sz w:val="28"/>
                            <w:szCs w:val="28"/>
                          </w:rPr>
                        </w:pPr>
                      </w:p>
                      <w:p w14:paraId="0E60186C" w14:textId="1795A414" w:rsidR="005A7FAB" w:rsidRDefault="005A7FAB">
                        <w:pPr>
                          <w:rPr>
                            <w:caps/>
                            <w:color w:val="A04AA8" w:themeColor="text2" w:themeTint="99"/>
                            <w:sz w:val="28"/>
                            <w:szCs w:val="28"/>
                          </w:rPr>
                        </w:pPr>
                      </w:p>
                      <w:p w14:paraId="62C4599F" w14:textId="21AF181B" w:rsidR="005A7FAB" w:rsidRDefault="005A7FAB">
                        <w:pPr>
                          <w:rPr>
                            <w:caps/>
                            <w:color w:val="A04AA8" w:themeColor="text2" w:themeTint="99"/>
                            <w:sz w:val="28"/>
                            <w:szCs w:val="28"/>
                          </w:rPr>
                        </w:pPr>
                      </w:p>
                      <w:p w14:paraId="553C9A80" w14:textId="11000069" w:rsidR="005A7FAB" w:rsidRDefault="005A7FAB">
                        <w:pPr>
                          <w:rPr>
                            <w:caps/>
                            <w:color w:val="A04AA8" w:themeColor="text2" w:themeTint="99"/>
                            <w:sz w:val="28"/>
                            <w:szCs w:val="28"/>
                          </w:rPr>
                        </w:pPr>
                      </w:p>
                      <w:p w14:paraId="481C82CD" w14:textId="77777777" w:rsidR="005A7FAB" w:rsidRDefault="005A7FAB">
                        <w:pPr>
                          <w:rPr>
                            <w:caps/>
                            <w:color w:val="A04AA8" w:themeColor="text2" w:themeTint="99"/>
                            <w:sz w:val="28"/>
                            <w:szCs w:val="28"/>
                          </w:rPr>
                        </w:pPr>
                      </w:p>
                      <w:sdt>
                        <w:sdtPr>
                          <w:rPr>
                            <w:color w:val="92BC00" w:themeColor="accent1"/>
                          </w:rPr>
                          <w:id w:val="-2143875612"/>
                          <w:temporary/>
                          <w:showingPlcHdr/>
                          <w15:appearance w15:val="hidden"/>
                          <w:text w:multiLine="1"/>
                        </w:sdtPr>
                        <w:sdtEndPr/>
                        <w:sdtContent>
                          <w:p w14:paraId="1D175BA2" w14:textId="77777777" w:rsidR="005A7FAB" w:rsidRDefault="005A7FAB" w:rsidP="005A7FAB">
                            <w:pPr>
                              <w:spacing w:after="0"/>
                              <w:ind w:left="360"/>
                              <w:jc w:val="right"/>
                              <w:rPr>
                                <w:color w:val="92BC00" w:themeColor="accent1"/>
                              </w:rPr>
                            </w:pPr>
                            <w:r>
                              <w:rPr>
                                <w:color w:val="92BC00" w:themeColor="accent1"/>
                              </w:rPr>
                              <w:t>[Citez votre source ici.]</w:t>
                            </w:r>
                          </w:p>
                        </w:sdtContent>
                      </w:sdt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FB4B6D"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  <w:t>06 75 17 52 71</w:t>
      </w:r>
    </w:p>
    <w:p w14:paraId="3558819C" w14:textId="4684035D" w:rsidR="00FB4B6D" w:rsidRDefault="00E4223C" w:rsidP="00AE63D5">
      <w:pPr>
        <w:spacing w:before="0" w:after="0"/>
        <w:jc w:val="center"/>
      </w:pPr>
      <w:hyperlink r:id="rId16" w:history="1">
        <w:r w:rsidR="00FB4B6D" w:rsidRPr="00F5175D">
          <w:rPr>
            <w:rStyle w:val="Lienhypertexte"/>
            <w:rFonts w:ascii="Calibri" w:eastAsia="Times New Roman" w:hAnsi="Calibri" w:cs="Times New Roman"/>
            <w:noProof/>
            <w:color w:val="6D8C00" w:themeColor="accent1" w:themeShade="BF"/>
            <w:sz w:val="22"/>
            <w:szCs w:val="22"/>
            <w:lang w:eastAsia="fr-FR"/>
          </w:rPr>
          <w:t>referent-handicap-mutualise.nouvelle-aquitaine@ch-libourne.fr</w:t>
        </w:r>
      </w:hyperlink>
    </w:p>
    <w:p w14:paraId="00EEA062" w14:textId="551EFE42" w:rsidR="005B0207" w:rsidRPr="005B0207" w:rsidRDefault="005B0207" w:rsidP="005B0207">
      <w:pPr>
        <w:spacing w:before="0" w:after="0"/>
        <w:rPr>
          <w:rFonts w:ascii="Calibri" w:eastAsia="Times New Roman" w:hAnsi="Calibri" w:cs="Times New Roman"/>
          <w:noProof/>
          <w:color w:val="1F497D"/>
          <w:sz w:val="22"/>
          <w:szCs w:val="22"/>
          <w:lang w:eastAsia="fr-FR"/>
        </w:rPr>
      </w:pPr>
    </w:p>
    <w:p w14:paraId="4E722DF2" w14:textId="77777777" w:rsidR="005B0207" w:rsidRPr="005B0207" w:rsidRDefault="005B0207" w:rsidP="005B0207">
      <w:pPr>
        <w:spacing w:before="0" w:after="0"/>
        <w:rPr>
          <w:rFonts w:ascii="Calibri" w:eastAsia="Times New Roman" w:hAnsi="Calibri" w:cs="Times New Roman"/>
          <w:sz w:val="22"/>
          <w:szCs w:val="22"/>
          <w:lang w:eastAsia="fr-FR"/>
        </w:rPr>
      </w:pPr>
    </w:p>
    <w:p w14:paraId="3EB51B48" w14:textId="6A09BD31" w:rsidR="005A7FAB" w:rsidRPr="005A7FAB" w:rsidRDefault="005A7FAB" w:rsidP="005A7FAB"/>
    <w:sectPr w:rsidR="005A7FAB" w:rsidRPr="005A7FAB" w:rsidSect="006D16E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488CB" w14:textId="77777777" w:rsidR="00E4223C" w:rsidRDefault="00E4223C">
      <w:pPr>
        <w:spacing w:before="0" w:after="0"/>
      </w:pPr>
      <w:r>
        <w:separator/>
      </w:r>
    </w:p>
  </w:endnote>
  <w:endnote w:type="continuationSeparator" w:id="0">
    <w:p w14:paraId="1DEDD23A" w14:textId="77777777" w:rsidR="00E4223C" w:rsidRDefault="00E4223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altName w:val="Cooper Black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0712A" w14:textId="77777777" w:rsidR="00E64C9A" w:rsidRDefault="00E64C9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917EC" w14:textId="77777777" w:rsidR="00E64C9A" w:rsidRDefault="00E64C9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B1368" w14:textId="77777777" w:rsidR="00E64C9A" w:rsidRDefault="00E64C9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550FA" w14:textId="77777777" w:rsidR="00E4223C" w:rsidRDefault="00E4223C">
      <w:pPr>
        <w:spacing w:before="0" w:after="0"/>
      </w:pPr>
      <w:r>
        <w:separator/>
      </w:r>
    </w:p>
  </w:footnote>
  <w:footnote w:type="continuationSeparator" w:id="0">
    <w:p w14:paraId="69C88D03" w14:textId="77777777" w:rsidR="00E4223C" w:rsidRDefault="00E4223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D661B" w14:textId="77777777" w:rsidR="00E64C9A" w:rsidRDefault="00E64C9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E138F" w14:textId="188F9B6C" w:rsidR="005C1BBB" w:rsidRPr="005A7FAB" w:rsidRDefault="00E64C9A" w:rsidP="005C1BBB">
    <w:pPr>
      <w:spacing w:before="0" w:after="0"/>
      <w:jc w:val="center"/>
      <w:rPr>
        <w:rFonts w:ascii="Calibri" w:eastAsia="Times New Roman" w:hAnsi="Calibri" w:cs="Times New Roman"/>
        <w:sz w:val="22"/>
        <w:szCs w:val="22"/>
      </w:rPr>
    </w:pPr>
    <w:r>
      <w:rPr>
        <w:noProof/>
      </w:rPr>
      <w:drawing>
        <wp:inline distT="0" distB="0" distL="0" distR="0" wp14:anchorId="74B19167" wp14:editId="5B240A09">
          <wp:extent cx="1246505" cy="732790"/>
          <wp:effectExtent l="0" t="0" r="0" b="0"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1BBB">
      <w:rPr>
        <w:rFonts w:ascii="Calibri" w:eastAsia="Times New Roman" w:hAnsi="Calibri" w:cs="Times New Roman"/>
        <w:sz w:val="22"/>
        <w:szCs w:val="22"/>
      </w:rPr>
      <w:tab/>
    </w:r>
    <w:r>
      <w:rPr>
        <w:rFonts w:ascii="Calibri" w:eastAsia="Times New Roman" w:hAnsi="Calibri" w:cs="Times New Roman"/>
        <w:noProof/>
        <w:color w:val="1F497D"/>
        <w:sz w:val="22"/>
        <w:szCs w:val="22"/>
        <w:lang w:eastAsia="fr-FR"/>
      </w:rPr>
      <w:drawing>
        <wp:inline distT="0" distB="0" distL="0" distR="0" wp14:anchorId="255F2D1A" wp14:editId="030D46FC">
          <wp:extent cx="609359" cy="652411"/>
          <wp:effectExtent l="0" t="0" r="635" b="0"/>
          <wp:docPr id="138" name="Picture 1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Picture 13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359" cy="652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2BFA">
      <w:rPr>
        <w:rFonts w:ascii="Calibri" w:eastAsia="Times New Roman" w:hAnsi="Calibri" w:cs="Times New Roman"/>
        <w:noProof/>
        <w:color w:val="1F497D"/>
        <w:sz w:val="22"/>
        <w:szCs w:val="22"/>
        <w:lang w:eastAsia="fr-FR"/>
      </w:rPr>
      <w:t xml:space="preserve">  </w:t>
    </w:r>
    <w:r w:rsidR="00482BFA">
      <w:rPr>
        <w:noProof/>
      </w:rPr>
      <w:drawing>
        <wp:inline distT="0" distB="0" distL="0" distR="0" wp14:anchorId="584A450A" wp14:editId="3447836D">
          <wp:extent cx="1135380" cy="671796"/>
          <wp:effectExtent l="0" t="0" r="762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003" cy="68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77A17C" w14:textId="79912618" w:rsidR="005A7FAB" w:rsidRPr="005A7FAB" w:rsidRDefault="005A7FAB" w:rsidP="005C1BBB">
    <w:pPr>
      <w:tabs>
        <w:tab w:val="left" w:pos="4680"/>
      </w:tabs>
      <w:spacing w:before="0" w:after="0"/>
      <w:rPr>
        <w:rFonts w:ascii="Calibri" w:eastAsia="Times New Roman" w:hAnsi="Calibri" w:cs="Times New Roman"/>
        <w:sz w:val="22"/>
        <w:szCs w:val="22"/>
      </w:rPr>
    </w:pPr>
  </w:p>
  <w:p w14:paraId="7C630411" w14:textId="77777777" w:rsidR="00DB3E0E" w:rsidRDefault="00DB3E0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68E2F" w14:textId="77777777" w:rsidR="00E64C9A" w:rsidRDefault="00E64C9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0C3FEC"/>
    <w:multiLevelType w:val="multilevel"/>
    <w:tmpl w:val="2294E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D84452"/>
    <w:multiLevelType w:val="hybridMultilevel"/>
    <w:tmpl w:val="8F4A7B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2F0B47"/>
    <w:multiLevelType w:val="multilevel"/>
    <w:tmpl w:val="9B1A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7E327D"/>
    <w:multiLevelType w:val="hybridMultilevel"/>
    <w:tmpl w:val="37844380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B9F36C0"/>
    <w:multiLevelType w:val="hybridMultilevel"/>
    <w:tmpl w:val="DAA479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BE05BF"/>
    <w:multiLevelType w:val="multilevel"/>
    <w:tmpl w:val="1D7A3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2F3430"/>
    <w:multiLevelType w:val="hybridMultilevel"/>
    <w:tmpl w:val="B3A08A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5A794C"/>
    <w:multiLevelType w:val="hybridMultilevel"/>
    <w:tmpl w:val="5FACC5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0C714F"/>
    <w:multiLevelType w:val="hybridMultilevel"/>
    <w:tmpl w:val="47261092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77513EFB"/>
    <w:multiLevelType w:val="multilevel"/>
    <w:tmpl w:val="A8045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C940FE"/>
    <w:multiLevelType w:val="multilevel"/>
    <w:tmpl w:val="47EA4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4"/>
  </w:num>
  <w:num w:numId="13">
    <w:abstractNumId w:val="11"/>
  </w:num>
  <w:num w:numId="14">
    <w:abstractNumId w:val="10"/>
  </w:num>
  <w:num w:numId="15">
    <w:abstractNumId w:val="12"/>
  </w:num>
  <w:num w:numId="16">
    <w:abstractNumId w:val="15"/>
  </w:num>
  <w:num w:numId="17">
    <w:abstractNumId w:val="16"/>
  </w:num>
  <w:num w:numId="18">
    <w:abstractNumId w:val="19"/>
  </w:num>
  <w:num w:numId="19">
    <w:abstractNumId w:val="20"/>
  </w:num>
  <w:num w:numId="20">
    <w:abstractNumId w:val="18"/>
  </w:num>
  <w:num w:numId="21">
    <w:abstractNumId w:val="13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1/01/2021"/>
    <w:docVar w:name="MonthStart" w:val="01/01/2021"/>
    <w:docVar w:name="ShowDynamicGuides" w:val="1"/>
    <w:docVar w:name="ShowMarginGuides" w:val="0"/>
    <w:docVar w:name="ShowOutlines" w:val="0"/>
    <w:docVar w:name="ShowStaticGuides" w:val="0"/>
  </w:docVars>
  <w:rsids>
    <w:rsidRoot w:val="00F57003"/>
    <w:rsid w:val="00032BCB"/>
    <w:rsid w:val="00036B53"/>
    <w:rsid w:val="00104561"/>
    <w:rsid w:val="00107372"/>
    <w:rsid w:val="00124ADC"/>
    <w:rsid w:val="001625CB"/>
    <w:rsid w:val="001677E8"/>
    <w:rsid w:val="00193E15"/>
    <w:rsid w:val="002077B2"/>
    <w:rsid w:val="00240672"/>
    <w:rsid w:val="0025748C"/>
    <w:rsid w:val="00282DE3"/>
    <w:rsid w:val="002F7032"/>
    <w:rsid w:val="00320970"/>
    <w:rsid w:val="00325DFF"/>
    <w:rsid w:val="00373351"/>
    <w:rsid w:val="00375B27"/>
    <w:rsid w:val="003A095B"/>
    <w:rsid w:val="003A1536"/>
    <w:rsid w:val="003A1BAD"/>
    <w:rsid w:val="00482BFA"/>
    <w:rsid w:val="004A4F2D"/>
    <w:rsid w:val="004C3154"/>
    <w:rsid w:val="004E7144"/>
    <w:rsid w:val="00526884"/>
    <w:rsid w:val="00550173"/>
    <w:rsid w:val="00585A40"/>
    <w:rsid w:val="005A5B10"/>
    <w:rsid w:val="005A7FAB"/>
    <w:rsid w:val="005B0207"/>
    <w:rsid w:val="005B0C48"/>
    <w:rsid w:val="005C1BBB"/>
    <w:rsid w:val="0064687B"/>
    <w:rsid w:val="0065133E"/>
    <w:rsid w:val="00695C5F"/>
    <w:rsid w:val="006D16E1"/>
    <w:rsid w:val="00700FCF"/>
    <w:rsid w:val="00765CF3"/>
    <w:rsid w:val="007900DE"/>
    <w:rsid w:val="007A5818"/>
    <w:rsid w:val="00800A98"/>
    <w:rsid w:val="00812DAD"/>
    <w:rsid w:val="0081356A"/>
    <w:rsid w:val="008165F4"/>
    <w:rsid w:val="00841AD1"/>
    <w:rsid w:val="008A49CC"/>
    <w:rsid w:val="008F0AEB"/>
    <w:rsid w:val="009118FA"/>
    <w:rsid w:val="00925ED9"/>
    <w:rsid w:val="0095784C"/>
    <w:rsid w:val="00997C7D"/>
    <w:rsid w:val="009A164A"/>
    <w:rsid w:val="009A1E4B"/>
    <w:rsid w:val="009A7C5B"/>
    <w:rsid w:val="00A00352"/>
    <w:rsid w:val="00A27E2F"/>
    <w:rsid w:val="00A70913"/>
    <w:rsid w:val="00A947DE"/>
    <w:rsid w:val="00AE63D5"/>
    <w:rsid w:val="00B864F3"/>
    <w:rsid w:val="00BC6A26"/>
    <w:rsid w:val="00BE3769"/>
    <w:rsid w:val="00BF0FEE"/>
    <w:rsid w:val="00BF4383"/>
    <w:rsid w:val="00C27F49"/>
    <w:rsid w:val="00C400BE"/>
    <w:rsid w:val="00C41633"/>
    <w:rsid w:val="00C67A2E"/>
    <w:rsid w:val="00C711B2"/>
    <w:rsid w:val="00CB00F4"/>
    <w:rsid w:val="00D30F64"/>
    <w:rsid w:val="00D33BBA"/>
    <w:rsid w:val="00D75FB2"/>
    <w:rsid w:val="00D86D82"/>
    <w:rsid w:val="00DA75B5"/>
    <w:rsid w:val="00DB3E0E"/>
    <w:rsid w:val="00DE7B9A"/>
    <w:rsid w:val="00E4223C"/>
    <w:rsid w:val="00E64C9A"/>
    <w:rsid w:val="00EA415B"/>
    <w:rsid w:val="00EF4921"/>
    <w:rsid w:val="00F5175D"/>
    <w:rsid w:val="00F57003"/>
    <w:rsid w:val="00F93BAA"/>
    <w:rsid w:val="00FA70EC"/>
    <w:rsid w:val="00FB3654"/>
    <w:rsid w:val="00FB4591"/>
    <w:rsid w:val="00FB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EC53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fr-FR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5"/>
    <w:qFormat/>
    <w:pPr>
      <w:spacing w:after="120" w:line="276" w:lineRule="auto"/>
    </w:pPr>
  </w:style>
  <w:style w:type="character" w:customStyle="1" w:styleId="CorpsdetexteCar">
    <w:name w:val="Corps de texte Car"/>
    <w:basedOn w:val="Policepardfaut"/>
    <w:link w:val="Corpsdetexte"/>
    <w:uiPriority w:val="5"/>
    <w:rPr>
      <w:sz w:val="20"/>
    </w:rPr>
  </w:style>
  <w:style w:type="paragraph" w:customStyle="1" w:styleId="Mois">
    <w:name w:val="Mois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Anne">
    <w:name w:val="Année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ous-titre">
    <w:name w:val="Subtitle"/>
    <w:basedOn w:val="Normal"/>
    <w:link w:val="Sous-titreC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3"/>
    <w:rPr>
      <w:b/>
      <w:color w:val="FFFFFF" w:themeColor="background1"/>
      <w:sz w:val="24"/>
      <w:szCs w:val="24"/>
    </w:rPr>
  </w:style>
  <w:style w:type="paragraph" w:styleId="Titre">
    <w:name w:val="Title"/>
    <w:basedOn w:val="Normal"/>
    <w:link w:val="TitreC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reCar">
    <w:name w:val="Titre Car"/>
    <w:basedOn w:val="Policepardfaut"/>
    <w:link w:val="Titr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Jours">
    <w:name w:val="Jour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Calendrierdetable">
    <w:name w:val="Calendrier de table"/>
    <w:basedOn w:val="Tableau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Textedebulles">
    <w:name w:val="Balloon Text"/>
    <w:basedOn w:val="Normal"/>
    <w:link w:val="TextedebullesC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19"/>
    <w:semiHidden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uiPriority w:val="19"/>
    <w:semiHidden/>
    <w:unhideWhenUsed/>
  </w:style>
  <w:style w:type="paragraph" w:styleId="Normalcentr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Corpsdetexte2">
    <w:name w:val="Body Text 2"/>
    <w:basedOn w:val="Normal"/>
    <w:link w:val="Corpsdetexte2Car"/>
    <w:uiPriority w:val="19"/>
    <w:semiHidden/>
    <w:unhideWhenUsed/>
    <w:pPr>
      <w:spacing w:after="120"/>
      <w:ind w:left="360"/>
    </w:pPr>
  </w:style>
  <w:style w:type="paragraph" w:styleId="Corpsdetexte3">
    <w:name w:val="Body Text 3"/>
    <w:basedOn w:val="Normal"/>
    <w:link w:val="Corpsdetexte3C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19"/>
    <w:semiHidden/>
    <w:rPr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19"/>
    <w:semiHidden/>
    <w:unhideWhenUsed/>
    <w:pPr>
      <w:spacing w:after="0" w:line="240" w:lineRule="auto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19"/>
    <w:semiHidden/>
    <w:rPr>
      <w:sz w:val="20"/>
    </w:rPr>
  </w:style>
  <w:style w:type="character" w:customStyle="1" w:styleId="Corpsdetexte2Car">
    <w:name w:val="Corps de texte 2 Car"/>
    <w:basedOn w:val="Policepardfaut"/>
    <w:link w:val="Corpsdetexte2"/>
    <w:uiPriority w:val="19"/>
    <w:semiHidden/>
    <w:rPr>
      <w:sz w:val="20"/>
    </w:rPr>
  </w:style>
  <w:style w:type="paragraph" w:styleId="Retraitcorpset1relig">
    <w:name w:val="Body Text First Indent 2"/>
    <w:basedOn w:val="Corpsdetexte2"/>
    <w:link w:val="Retraitcorpset1religCar"/>
    <w:uiPriority w:val="19"/>
    <w:semiHidden/>
    <w:unhideWhenUsed/>
    <w:pPr>
      <w:spacing w:after="0"/>
      <w:ind w:firstLine="360"/>
    </w:pPr>
  </w:style>
  <w:style w:type="character" w:customStyle="1" w:styleId="Retraitcorpset1religCar">
    <w:name w:val="Retrait corps et 1re lig. Car"/>
    <w:basedOn w:val="Corpsdetexte2Car"/>
    <w:link w:val="Retraitcorpset1relig"/>
    <w:uiPriority w:val="19"/>
    <w:semiHidden/>
    <w:rPr>
      <w:sz w:val="20"/>
    </w:rPr>
  </w:style>
  <w:style w:type="paragraph" w:styleId="Retraitcorpsdetexte2">
    <w:name w:val="Body Text Indent 2"/>
    <w:basedOn w:val="Normal"/>
    <w:link w:val="Retraitcorpsdetexte2Car"/>
    <w:uiPriority w:val="19"/>
    <w:semiHidden/>
    <w:unhideWhenUsed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19"/>
    <w:semiHidden/>
    <w:rPr>
      <w:sz w:val="20"/>
    </w:rPr>
  </w:style>
  <w:style w:type="paragraph" w:styleId="Retraitcorpsdetexte3">
    <w:name w:val="Body Text Indent 3"/>
    <w:basedOn w:val="Normal"/>
    <w:link w:val="Retraitcorpsdetexte3C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19"/>
    <w:semiHidden/>
    <w:rPr>
      <w:sz w:val="16"/>
      <w:szCs w:val="16"/>
    </w:rPr>
  </w:style>
  <w:style w:type="paragraph" w:styleId="Lgende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Formuledepolitesse">
    <w:name w:val="Closing"/>
    <w:basedOn w:val="Normal"/>
    <w:link w:val="FormuledepolitesseCar"/>
    <w:uiPriority w:val="19"/>
    <w:semiHidden/>
    <w:unhideWhenUsed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19"/>
    <w:semiHidden/>
    <w:rPr>
      <w:sz w:val="20"/>
    </w:rPr>
  </w:style>
  <w:style w:type="paragraph" w:styleId="Commentaire">
    <w:name w:val="annotation text"/>
    <w:basedOn w:val="Normal"/>
    <w:link w:val="CommentaireCar"/>
    <w:uiPriority w:val="19"/>
    <w:semiHidden/>
    <w:unhideWhenUsed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19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1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ar"/>
    <w:uiPriority w:val="19"/>
    <w:semiHidden/>
    <w:unhideWhenUsed/>
  </w:style>
  <w:style w:type="character" w:customStyle="1" w:styleId="DateCar">
    <w:name w:val="Date Car"/>
    <w:basedOn w:val="Policepardfaut"/>
    <w:link w:val="Date"/>
    <w:uiPriority w:val="19"/>
    <w:semiHidden/>
    <w:rPr>
      <w:sz w:val="20"/>
    </w:rPr>
  </w:style>
  <w:style w:type="paragraph" w:styleId="Explorateurdedocuments">
    <w:name w:val="Document Map"/>
    <w:basedOn w:val="Normal"/>
    <w:link w:val="ExplorateurdedocumentsC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19"/>
    <w:semiHidden/>
    <w:rPr>
      <w:rFonts w:ascii="Tahoma" w:hAnsi="Tahoma" w:cs="Tahoma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19"/>
    <w:semiHidden/>
    <w:unhideWhenUsed/>
  </w:style>
  <w:style w:type="character" w:customStyle="1" w:styleId="SignaturelectroniqueCar">
    <w:name w:val="Signature électronique Car"/>
    <w:basedOn w:val="Policepardfaut"/>
    <w:link w:val="Signaturelectronique"/>
    <w:uiPriority w:val="19"/>
    <w:semiHidden/>
    <w:rPr>
      <w:sz w:val="20"/>
    </w:rPr>
  </w:style>
  <w:style w:type="paragraph" w:styleId="Notedefin">
    <w:name w:val="endnote text"/>
    <w:basedOn w:val="Normal"/>
    <w:link w:val="NotedefinCar"/>
    <w:uiPriority w:val="19"/>
    <w:semiHidden/>
    <w:unhideWhenUsed/>
    <w:rPr>
      <w:szCs w:val="20"/>
    </w:rPr>
  </w:style>
  <w:style w:type="character" w:customStyle="1" w:styleId="NotedefinCar">
    <w:name w:val="Note de fin Car"/>
    <w:basedOn w:val="Policepardfaut"/>
    <w:link w:val="Notedefin"/>
    <w:uiPriority w:val="19"/>
    <w:semiHidden/>
    <w:rPr>
      <w:sz w:val="20"/>
      <w:szCs w:val="20"/>
    </w:rPr>
  </w:style>
  <w:style w:type="paragraph" w:styleId="Adressedestinataire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En-tte">
    <w:name w:val="header"/>
    <w:basedOn w:val="Normal"/>
    <w:link w:val="En-tteCar"/>
    <w:uiPriority w:val="99"/>
    <w:unhideWhenUsed/>
    <w:pPr>
      <w:spacing w:before="0" w:after="0"/>
    </w:pPr>
  </w:style>
  <w:style w:type="paragraph" w:styleId="Notedebasdepage">
    <w:name w:val="footnote text"/>
    <w:basedOn w:val="Normal"/>
    <w:link w:val="NotedebasdepageCar"/>
    <w:uiPriority w:val="19"/>
    <w:semiHidden/>
    <w:unhideWhenUsed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19"/>
    <w:semiHidden/>
    <w:rPr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before="0" w:after="0"/>
    </w:p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resseHTML">
    <w:name w:val="HTML Address"/>
    <w:basedOn w:val="Normal"/>
    <w:link w:val="AdresseHTMLCar"/>
    <w:uiPriority w:val="19"/>
    <w:semiHidden/>
    <w:unhideWhenUsed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19"/>
    <w:semiHidden/>
    <w:rPr>
      <w:i/>
      <w:iCs/>
      <w:sz w:val="20"/>
    </w:rPr>
  </w:style>
  <w:style w:type="paragraph" w:styleId="PrformatHTML">
    <w:name w:val="HTML Preformatted"/>
    <w:basedOn w:val="Normal"/>
    <w:link w:val="PrformatHTMLCar"/>
    <w:uiPriority w:val="19"/>
    <w:semiHidden/>
    <w:unhideWhenUsed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Titreindex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e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e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e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e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e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epuces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enumros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Textedemacro">
    <w:name w:val="macro"/>
    <w:link w:val="TextedemacroC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19"/>
    <w:semiHidden/>
    <w:rPr>
      <w:rFonts w:ascii="Consolas" w:hAnsi="Consolas"/>
      <w:sz w:val="20"/>
      <w:szCs w:val="20"/>
    </w:rPr>
  </w:style>
  <w:style w:type="paragraph" w:styleId="En-ttedemessage">
    <w:name w:val="Message Header"/>
    <w:basedOn w:val="Normal"/>
    <w:link w:val="En-ttedemessageC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nsinterligne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19"/>
    <w:semiHidden/>
    <w:unhideWhenUsed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19"/>
    <w:semiHidden/>
    <w:unhideWhenUsed/>
  </w:style>
  <w:style w:type="character" w:customStyle="1" w:styleId="TitredenoteCar">
    <w:name w:val="Titre de note Car"/>
    <w:basedOn w:val="Policepardfaut"/>
    <w:link w:val="Titredenote"/>
    <w:uiPriority w:val="19"/>
    <w:semiHidden/>
    <w:rPr>
      <w:sz w:val="20"/>
    </w:rPr>
  </w:style>
  <w:style w:type="paragraph" w:styleId="Textebrut">
    <w:name w:val="Plain Text"/>
    <w:basedOn w:val="Normal"/>
    <w:link w:val="TextebrutC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19"/>
    <w:semiHidden/>
    <w:rPr>
      <w:rFonts w:ascii="Consolas" w:hAnsi="Consolas"/>
      <w:sz w:val="21"/>
      <w:szCs w:val="21"/>
    </w:rPr>
  </w:style>
  <w:style w:type="paragraph" w:styleId="Citation">
    <w:name w:val="Quote"/>
    <w:basedOn w:val="Normal"/>
    <w:link w:val="CitationC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CitationCar">
    <w:name w:val="Citation Car"/>
    <w:basedOn w:val="Policepardfaut"/>
    <w:link w:val="Citation"/>
    <w:uiPriority w:val="8"/>
    <w:rPr>
      <w:iCs/>
    </w:rPr>
  </w:style>
  <w:style w:type="paragraph" w:styleId="Salutations">
    <w:name w:val="Salutation"/>
    <w:basedOn w:val="Normal"/>
    <w:next w:val="Normal"/>
    <w:link w:val="SalutationsCar"/>
    <w:uiPriority w:val="19"/>
    <w:semiHidden/>
    <w:unhideWhenUsed/>
  </w:style>
  <w:style w:type="character" w:customStyle="1" w:styleId="SalutationsCar">
    <w:name w:val="Salutations Car"/>
    <w:basedOn w:val="Policepardfaut"/>
    <w:link w:val="Salutations"/>
    <w:uiPriority w:val="19"/>
    <w:semiHidden/>
    <w:rPr>
      <w:sz w:val="20"/>
    </w:rPr>
  </w:style>
  <w:style w:type="paragraph" w:styleId="Signature">
    <w:name w:val="Signature"/>
    <w:basedOn w:val="Normal"/>
    <w:link w:val="SignatureCar"/>
    <w:uiPriority w:val="19"/>
    <w:semiHidden/>
    <w:unhideWhenUsed/>
    <w:pPr>
      <w:ind w:left="4320"/>
    </w:pPr>
  </w:style>
  <w:style w:type="character" w:customStyle="1" w:styleId="SignatureCar">
    <w:name w:val="Signature Car"/>
    <w:basedOn w:val="Policepardfaut"/>
    <w:link w:val="Signature"/>
    <w:uiPriority w:val="19"/>
    <w:semiHidden/>
    <w:rPr>
      <w:sz w:val="20"/>
    </w:rPr>
  </w:style>
  <w:style w:type="paragraph" w:styleId="Tabledesrfrencesjuridiqu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desillustrations">
    <w:name w:val="table of figures"/>
    <w:basedOn w:val="Normal"/>
    <w:next w:val="Normal"/>
    <w:uiPriority w:val="19"/>
    <w:semiHidden/>
    <w:unhideWhenUsed/>
  </w:style>
  <w:style w:type="paragraph" w:styleId="TitreTR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M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M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M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M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M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M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M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En-ttedetabledesmatires">
    <w:name w:val="TOC Heading"/>
    <w:basedOn w:val="Titre1"/>
    <w:next w:val="Normal"/>
    <w:uiPriority w:val="14"/>
    <w:semiHidden/>
    <w:unhideWhenUsed/>
    <w:qFormat/>
    <w:pPr>
      <w:outlineLvl w:val="9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table" w:styleId="Tableausimple4">
    <w:name w:val="Plain Table 4"/>
    <w:basedOn w:val="Tableau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edelespacerserv">
    <w:name w:val="Placeholder Text"/>
    <w:basedOn w:val="Policepardfaut"/>
    <w:semiHidden/>
    <w:rPr>
      <w:color w:val="808080"/>
    </w:rPr>
  </w:style>
  <w:style w:type="paragraph" w:styleId="Paragraphedeliste">
    <w:name w:val="List Paragraph"/>
    <w:basedOn w:val="Normal"/>
    <w:uiPriority w:val="34"/>
    <w:unhideWhenUsed/>
    <w:qFormat/>
    <w:rsid w:val="005A7FAB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EF4921"/>
    <w:rPr>
      <w:b/>
      <w:bCs/>
    </w:rPr>
  </w:style>
  <w:style w:type="character" w:styleId="Lienhypertexte">
    <w:name w:val="Hyperlink"/>
    <w:basedOn w:val="Policepardfaut"/>
    <w:uiPriority w:val="99"/>
    <w:unhideWhenUsed/>
    <w:rsid w:val="00EF4921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E3769"/>
    <w:rPr>
      <w:color w:val="605E5C"/>
      <w:shd w:val="clear" w:color="auto" w:fill="E1DFDD"/>
    </w:rPr>
  </w:style>
  <w:style w:type="paragraph" w:customStyle="1" w:styleId="fr-mb-2w">
    <w:name w:val="fr-mb-2w"/>
    <w:basedOn w:val="Normal"/>
    <w:rsid w:val="00DA75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7A581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949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1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40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service-public.fr/particuliers/vosdroits/F31029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yperlink" Target="https://www.monparcourshandicap.gouv.fr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referent-handicap-mutualise.nouvelle-aquitaine@ch-libourne.fr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iphfp.fr/employeurs/nos-aides-financieres/les-modalites-de-sollicitation-des-interventions-du-fiphfp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service-public.fr/particuliers/vosdroits/F31029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fiphfp.fr/sites/default/files/2026-01/Catalogue%20des%20interventions%20VERSION%20DEFINITIVE%202026.pdf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monparcourshandicap.gouv.fr/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4126342\AppData\Local\Microsoft\Office\16.0\DTS\fr-FR%7bAA8C729A-9657-4F83-B2AA-A1965360D11C%7d\%7b79C5DD3D-7F12-4B1E-9FDD-F865753A023D%7dtf16382941_win32.dotm" TargetMode="External"/></Relationship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rier" insertBeforeMso="TabHome">
        <group id="Calendar" label="Calendrier">
          <button id="NewDates" visible="true" size="large" label="Sélectionner de nouvelles dates" keytip="D" screentip="Sélectionnez un mois et une année pour ce calendrier." onAction="CustomizeCalendar" imageMso="CalendarMonthDetailsSplitButton"/>
        </group>
        <group id="Themes" label="Thè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64AB4C-DE95-4D99-AE3C-ED6E8B5E88D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EB38A1C-E39A-428D-998B-87EC4D172E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DEFB01-F854-437C-B4FC-393DE621B7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{79C5DD3D-7F12-4B1E-9FDD-F865753A023D}tf16382941_win32</Template>
  <TotalTime>0</TotalTime>
  <Pages>2</Pages>
  <Words>601</Words>
  <Characters>3311</Characters>
  <Application>Microsoft Office Word</Application>
  <DocSecurity>0</DocSecurity>
  <Lines>27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3905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2026-02-17T13:53:00Z</dcterms:created>
  <dcterms:modified xsi:type="dcterms:W3CDTF">2026-02-17T13:53:00Z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