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5F75B0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5F75B0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36EC03C8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Mise à jour </w:t>
            </w:r>
            <w:r w:rsidR="00567065">
              <w:rPr>
                <w:sz w:val="22"/>
                <w:szCs w:val="22"/>
              </w:rPr>
              <w:t xml:space="preserve">février </w:t>
            </w:r>
            <w:r w:rsidR="00F14C49">
              <w:rPr>
                <w:sz w:val="22"/>
                <w:szCs w:val="22"/>
              </w:rPr>
              <w:t>2026</w:t>
            </w:r>
          </w:p>
        </w:tc>
      </w:tr>
    </w:tbl>
    <w:p w14:paraId="10327F75" w14:textId="77777777" w:rsidR="00A9363A" w:rsidRPr="00A9363A" w:rsidRDefault="00A9363A" w:rsidP="00A9363A">
      <w:pPr>
        <w:jc w:val="center"/>
        <w:rPr>
          <w:rFonts w:ascii="Calibri" w:hAnsi="Calibri" w:cs="Calibri"/>
          <w:b/>
          <w:bCs/>
          <w:color w:val="0070C0"/>
          <w:sz w:val="32"/>
          <w:szCs w:val="32"/>
        </w:rPr>
      </w:pPr>
      <w:r w:rsidRPr="00A9363A">
        <w:rPr>
          <w:rFonts w:ascii="Calibri" w:hAnsi="Calibri" w:cs="Calibri"/>
          <w:b/>
          <w:bCs/>
          <w:color w:val="0070C0"/>
          <w:sz w:val="32"/>
          <w:szCs w:val="32"/>
        </w:rPr>
        <w:t xml:space="preserve">Sécuriser les dossiers de demande d’aide en direction du </w:t>
      </w:r>
      <w:proofErr w:type="spellStart"/>
      <w:r w:rsidRPr="00A9363A">
        <w:rPr>
          <w:rFonts w:ascii="Calibri" w:hAnsi="Calibri" w:cs="Calibri"/>
          <w:b/>
          <w:bCs/>
          <w:color w:val="0070C0"/>
          <w:sz w:val="32"/>
          <w:szCs w:val="32"/>
        </w:rPr>
        <w:t>Fiphfp</w:t>
      </w:r>
      <w:proofErr w:type="spellEnd"/>
    </w:p>
    <w:p w14:paraId="1B8EBAF3" w14:textId="77777777" w:rsidR="00A9363A" w:rsidRDefault="00A9363A" w:rsidP="00A9363A">
      <w:pPr>
        <w:jc w:val="center"/>
        <w:rPr>
          <w:i/>
          <w:iCs/>
          <w:sz w:val="22"/>
          <w:szCs w:val="22"/>
        </w:rPr>
      </w:pPr>
    </w:p>
    <w:p w14:paraId="2A1286CD" w14:textId="56CFBE0D" w:rsidR="00A9363A" w:rsidRPr="009E3AAC" w:rsidRDefault="00A9363A" w:rsidP="00A9363A">
      <w:pPr>
        <w:jc w:val="center"/>
        <w:rPr>
          <w:i/>
          <w:iCs/>
          <w:sz w:val="22"/>
          <w:szCs w:val="22"/>
        </w:rPr>
      </w:pPr>
      <w:r w:rsidRPr="009E3AAC">
        <w:rPr>
          <w:i/>
          <w:iCs/>
          <w:sz w:val="22"/>
          <w:szCs w:val="22"/>
        </w:rPr>
        <w:t xml:space="preserve">Le principal frein à la sollicitation des aides du </w:t>
      </w:r>
      <w:proofErr w:type="spellStart"/>
      <w:r w:rsidRPr="009E3AAC">
        <w:rPr>
          <w:i/>
          <w:iCs/>
          <w:sz w:val="22"/>
          <w:szCs w:val="22"/>
        </w:rPr>
        <w:t>Fiphfp</w:t>
      </w:r>
      <w:proofErr w:type="spellEnd"/>
      <w:r w:rsidRPr="009E3AAC">
        <w:rPr>
          <w:i/>
          <w:iCs/>
          <w:sz w:val="22"/>
          <w:szCs w:val="22"/>
        </w:rPr>
        <w:t xml:space="preserve"> est l’anticipation </w:t>
      </w:r>
      <w:r w:rsidR="00F83F7E">
        <w:rPr>
          <w:i/>
          <w:iCs/>
          <w:sz w:val="22"/>
          <w:szCs w:val="22"/>
        </w:rPr>
        <w:t xml:space="preserve">d’une grande </w:t>
      </w:r>
      <w:r w:rsidRPr="009E3AAC">
        <w:rPr>
          <w:i/>
          <w:iCs/>
          <w:sz w:val="22"/>
          <w:szCs w:val="22"/>
        </w:rPr>
        <w:t>complexité dans la constitution du dossier. Voyons comment sécuriser nos demandes d’aides en comprenant bien les grands principes.</w:t>
      </w:r>
    </w:p>
    <w:p w14:paraId="4D90E328" w14:textId="77777777" w:rsidR="00F83F7E" w:rsidRDefault="00F83F7E" w:rsidP="00F83F7E">
      <w:pP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</w:pPr>
    </w:p>
    <w:p w14:paraId="4DC7D2F9" w14:textId="04C6B675" w:rsidR="00F83F7E" w:rsidRPr="00F83F7E" w:rsidRDefault="00F83F7E" w:rsidP="00F83F7E">
      <w:pP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</w:pPr>
      <w:r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  <w:t>Les grands principes à</w:t>
      </w:r>
      <w:r w:rsidRPr="00F83F7E">
        <w:rPr>
          <w:rFonts w:ascii="Calibri" w:hAnsi="Calibri" w:cs="Calibri"/>
          <w:b/>
          <w:bCs/>
          <w:color w:val="6D8C00" w:themeColor="accent1" w:themeShade="BF"/>
          <w:sz w:val="28"/>
          <w:szCs w:val="28"/>
        </w:rPr>
        <w:t xml:space="preserve"> retenir</w:t>
      </w:r>
    </w:p>
    <w:p w14:paraId="7AC80B52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Les aides sont dédiées au MAINTIEN dans l’EMPLOI, pas à la prévention</w:t>
      </w:r>
    </w:p>
    <w:p w14:paraId="4CBEEDFF" w14:textId="77777777" w:rsid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Enveloppe maximale de 40 000 euros par an par établissement</w:t>
      </w:r>
    </w:p>
    <w:p w14:paraId="53BD3BD5" w14:textId="77777777" w:rsidR="00F83F7E" w:rsidRPr="00F83F7E" w:rsidRDefault="00F83F7E" w:rsidP="00F83F7E">
      <w:pPr>
        <w:jc w:val="center"/>
        <w:rPr>
          <w:rFonts w:ascii="Calibri" w:hAnsi="Calibri" w:cs="Calibri"/>
          <w:i/>
          <w:iCs/>
          <w:color w:val="00B0F0"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200 euros minimum</w:t>
      </w:r>
    </w:p>
    <w:p w14:paraId="05F5671D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La réponse d’accord ou refus de PCH par la MDPH n’est plus exigées jusqu’à décembre 2026</w:t>
      </w:r>
    </w:p>
    <w:p w14:paraId="3281700B" w14:textId="77777777" w:rsidR="00F83F7E" w:rsidRP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Les aménagements de poste sont ouverts aux personnes APTES AVEC RESTRICTION</w:t>
      </w:r>
    </w:p>
    <w:p w14:paraId="2AB42BCA" w14:textId="77777777" w:rsidR="00F83F7E" w:rsidRDefault="00F83F7E" w:rsidP="00F83F7E">
      <w:pPr>
        <w:jc w:val="center"/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</w:pPr>
      <w:r w:rsidRPr="00F83F7E">
        <w:rPr>
          <w:rFonts w:ascii="Calibri" w:hAnsi="Calibri" w:cs="Calibri"/>
          <w:b/>
          <w:bCs/>
          <w:i/>
          <w:iCs/>
          <w:color w:val="00B0F0"/>
          <w:sz w:val="24"/>
          <w:szCs w:val="24"/>
        </w:rPr>
        <w:t>Le principe est la prise en charge à 90% DU SURCOÛT</w:t>
      </w:r>
    </w:p>
    <w:p w14:paraId="4459EBD6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61082764" w14:textId="79CC9BA3" w:rsidR="00A9363A" w:rsidRPr="00F83F7E" w:rsidRDefault="00A9363A" w:rsidP="00F83F7E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Toutes les aides ne sont pas accessibles </w:t>
      </w:r>
      <w:r w:rsidR="00F83F7E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selon le profil des</w:t>
      </w: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</w:t>
      </w:r>
      <w:r w:rsidR="00F83F7E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personnes en situation de handicap </w:t>
      </w:r>
      <w:r w:rsidR="00F83F7E" w:rsidRPr="00F83F7E">
        <w:rPr>
          <w:rFonts w:ascii="Calibri" w:hAnsi="Calibri" w:cs="Calibri"/>
          <w:b/>
          <w:bCs/>
          <w:i/>
          <w:iCs/>
          <w:color w:val="00B0F0"/>
          <w:sz w:val="22"/>
          <w:szCs w:val="22"/>
        </w:rPr>
        <w:t xml:space="preserve">=&gt; </w:t>
      </w:r>
      <w:r w:rsidRPr="00F83F7E">
        <w:rPr>
          <w:rFonts w:ascii="Calibri" w:hAnsi="Calibri" w:cs="Calibri"/>
          <w:sz w:val="22"/>
          <w:szCs w:val="22"/>
        </w:rPr>
        <w:t xml:space="preserve">Toujours vérifier le public éligible dans le </w:t>
      </w:r>
      <w:hyperlink r:id="rId10" w:history="1">
        <w:r w:rsidRPr="00F83F7E">
          <w:rPr>
            <w:rStyle w:val="Lienhypertexte"/>
            <w:rFonts w:ascii="Calibri" w:hAnsi="Calibri" w:cs="Calibri"/>
            <w:b/>
            <w:bCs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catalogue</w:t>
        </w:r>
        <w:r w:rsidR="00567065" w:rsidRPr="00F83F7E">
          <w:rPr>
            <w:rStyle w:val="Lienhypertexte"/>
            <w:rFonts w:ascii="Calibri" w:hAnsi="Calibri" w:cs="Calibri"/>
            <w:b/>
            <w:bCs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 xml:space="preserve"> 202</w:t>
        </w:r>
      </w:hyperlink>
      <w:r w:rsidR="008B2C9C">
        <w:rPr>
          <w:rStyle w:val="Lienhypertexte"/>
          <w:rFonts w:ascii="Calibri" w:hAnsi="Calibri" w:cs="Calibri"/>
          <w:b/>
          <w:bCs/>
          <w:sz w:val="22"/>
          <w:szCs w:val="22"/>
          <w14:textFill>
            <w14:solidFill>
              <w14:srgbClr w14:val="0000FF">
                <w14:lumMod w14:val="75000"/>
              </w14:srgbClr>
            </w14:solidFill>
          </w14:textFill>
        </w:rPr>
        <w:t>6</w:t>
      </w:r>
      <w:r w:rsidR="00567065" w:rsidRPr="00F83F7E">
        <w:rPr>
          <w:rFonts w:ascii="Calibri" w:hAnsi="Calibri" w:cs="Calibri"/>
          <w:i/>
          <w:iCs/>
          <w:color w:val="6D8C00" w:themeColor="accent1" w:themeShade="BF"/>
        </w:rPr>
        <w:t xml:space="preserve"> </w:t>
      </w:r>
    </w:p>
    <w:p w14:paraId="09B96D6C" w14:textId="77777777" w:rsidR="00A9363A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</w:p>
    <w:p w14:paraId="10DC225D" w14:textId="48B959DE" w:rsidR="00A9363A" w:rsidRPr="0097417B" w:rsidRDefault="00A9363A" w:rsidP="00A9363A">
      <w:pP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Justifier du statut de BOE de l’agent</w:t>
      </w:r>
    </w:p>
    <w:p w14:paraId="681F0700" w14:textId="29843209" w:rsidR="00A9363A" w:rsidRPr="0097417B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>Présence du salarié</w:t>
      </w:r>
      <w:r w:rsidR="00F83F7E">
        <w:rPr>
          <w:rFonts w:ascii="Calibri" w:hAnsi="Calibri" w:cs="Calibri"/>
          <w:sz w:val="22"/>
          <w:szCs w:val="22"/>
        </w:rPr>
        <w:t>, bulletin de salaire</w:t>
      </w:r>
    </w:p>
    <w:p w14:paraId="095C7434" w14:textId="5078D4B4" w:rsidR="00A9363A" w:rsidRDefault="00A9363A" w:rsidP="00A9363A">
      <w:pPr>
        <w:pStyle w:val="Paragraphedeliste"/>
        <w:numPr>
          <w:ilvl w:val="0"/>
          <w:numId w:val="22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97417B">
        <w:rPr>
          <w:rFonts w:ascii="Calibri" w:hAnsi="Calibri" w:cs="Calibri"/>
          <w:sz w:val="22"/>
          <w:szCs w:val="22"/>
        </w:rPr>
        <w:t xml:space="preserve">Le justificatif de BOE </w:t>
      </w:r>
      <w:r w:rsidRPr="00567065">
        <w:rPr>
          <w:rFonts w:ascii="Calibri" w:hAnsi="Calibri" w:cs="Calibri"/>
          <w:b/>
          <w:bCs/>
          <w:sz w:val="22"/>
          <w:szCs w:val="22"/>
        </w:rPr>
        <w:t>en cours de validité</w:t>
      </w:r>
      <w:r w:rsidRPr="0097417B">
        <w:rPr>
          <w:rFonts w:ascii="Calibri" w:hAnsi="Calibri" w:cs="Calibri"/>
          <w:sz w:val="22"/>
          <w:szCs w:val="22"/>
        </w:rPr>
        <w:t xml:space="preserve"> au moment de l’événement et par la suite.</w:t>
      </w:r>
    </w:p>
    <w:p w14:paraId="4684D67B" w14:textId="77777777" w:rsidR="00567065" w:rsidRPr="0097417B" w:rsidRDefault="00567065" w:rsidP="00567065">
      <w:pPr>
        <w:pStyle w:val="Paragraphedeliste"/>
        <w:spacing w:before="0" w:after="160" w:line="259" w:lineRule="auto"/>
        <w:rPr>
          <w:rFonts w:ascii="Calibri" w:hAnsi="Calibri" w:cs="Calibri"/>
          <w:sz w:val="22"/>
          <w:szCs w:val="22"/>
        </w:rPr>
      </w:pPr>
    </w:p>
    <w:p w14:paraId="3AE2A344" w14:textId="588CFCE9" w:rsidR="00A9363A" w:rsidRDefault="00A9363A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  <w:r w:rsidRPr="0097417B"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>La logique d’objectivation du besoin</w:t>
      </w:r>
      <w:r>
        <w:rPr>
          <w:rFonts w:ascii="Calibri" w:hAnsi="Calibri" w:cs="Calibri"/>
          <w:b/>
          <w:bCs/>
          <w:i/>
          <w:iCs/>
          <w:color w:val="00B0F0"/>
          <w:sz w:val="28"/>
          <w:szCs w:val="28"/>
        </w:rPr>
        <w:t xml:space="preserve"> dans l’ordre chronologique</w:t>
      </w:r>
      <w:r w:rsidRPr="0097417B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3CF6145" w14:textId="77777777" w:rsidR="00F83F7E" w:rsidRPr="0097417B" w:rsidRDefault="00F83F7E" w:rsidP="00A9363A">
      <w:pPr>
        <w:rPr>
          <w:rFonts w:ascii="Calibri" w:hAnsi="Calibri" w:cs="Calibri"/>
          <w:b/>
          <w:bCs/>
          <w:i/>
          <w:iCs/>
          <w:sz w:val="28"/>
          <w:szCs w:val="28"/>
        </w:rPr>
      </w:pPr>
    </w:p>
    <w:p w14:paraId="239E4045" w14:textId="3E20C3A8" w:rsidR="00A9363A" w:rsidRDefault="00A9363A" w:rsidP="00A9363A">
      <w:pPr>
        <w:rPr>
          <w:rFonts w:ascii="Calibri" w:hAnsi="Calibri" w:cs="Calibri"/>
          <w:sz w:val="22"/>
          <w:szCs w:val="22"/>
        </w:rPr>
      </w:pPr>
      <w:proofErr w:type="gramStart"/>
      <w:r w:rsidRPr="00567065">
        <w:rPr>
          <w:rFonts w:ascii="Calibri" w:hAnsi="Calibri" w:cs="Calibri"/>
          <w:b/>
          <w:bCs/>
          <w:sz w:val="22"/>
          <w:szCs w:val="22"/>
        </w:rPr>
        <w:t xml:space="preserve">1 </w:t>
      </w:r>
      <w:r w:rsidR="00F83F7E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567065">
        <w:rPr>
          <w:rFonts w:ascii="Calibri" w:hAnsi="Calibri" w:cs="Calibri"/>
          <w:b/>
          <w:bCs/>
          <w:sz w:val="22"/>
          <w:szCs w:val="22"/>
        </w:rPr>
        <w:t>Restrictions</w:t>
      </w:r>
      <w:proofErr w:type="gramEnd"/>
      <w:r w:rsidRPr="00567065">
        <w:rPr>
          <w:rFonts w:ascii="Calibri" w:hAnsi="Calibri" w:cs="Calibri"/>
          <w:sz w:val="22"/>
          <w:szCs w:val="22"/>
        </w:rPr>
        <w:t xml:space="preserve"> émises par le médecin du travail (sauf pour les appareils auditifs et lunettes car il y a déjà la prescription d’un expert).</w:t>
      </w:r>
    </w:p>
    <w:p w14:paraId="066A7BEC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0914655F" w14:textId="2F3395FC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>2</w:t>
      </w:r>
      <w:r w:rsidRPr="00567065">
        <w:rPr>
          <w:rFonts w:ascii="Calibri" w:hAnsi="Calibri" w:cs="Calibri"/>
          <w:sz w:val="22"/>
          <w:szCs w:val="22"/>
        </w:rPr>
        <w:t xml:space="preserve"> Traduction de ces restrictions en </w:t>
      </w:r>
      <w:r w:rsidRPr="00567065">
        <w:rPr>
          <w:rFonts w:ascii="Calibri" w:hAnsi="Calibri" w:cs="Calibri"/>
          <w:b/>
          <w:bCs/>
          <w:sz w:val="22"/>
          <w:szCs w:val="22"/>
        </w:rPr>
        <w:t>Plan d’Aménagement de Poste</w:t>
      </w:r>
      <w:r w:rsidRPr="00567065">
        <w:rPr>
          <w:rFonts w:ascii="Calibri" w:hAnsi="Calibri" w:cs="Calibri"/>
          <w:sz w:val="22"/>
          <w:szCs w:val="22"/>
        </w:rPr>
        <w:t xml:space="preserve"> (PAP) par un expert ergonome ou un partenaire spécialisé comme Cap emploi (gratuit)</w:t>
      </w:r>
    </w:p>
    <w:p w14:paraId="690DA7C1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6E8199DE" w14:textId="4BE994B1" w:rsidR="00A9363A" w:rsidRDefault="00A9363A" w:rsidP="00A9363A">
      <w:pPr>
        <w:rPr>
          <w:rFonts w:ascii="Calibri" w:hAnsi="Calibri" w:cs="Calibri"/>
          <w:b/>
          <w:bCs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 xml:space="preserve">3 </w:t>
      </w:r>
      <w:r w:rsidRPr="00567065">
        <w:rPr>
          <w:rFonts w:ascii="Calibri" w:hAnsi="Calibri" w:cs="Calibri"/>
          <w:sz w:val="22"/>
          <w:szCs w:val="22"/>
        </w:rPr>
        <w:t xml:space="preserve">Demande de </w:t>
      </w:r>
      <w:r w:rsidRPr="00567065">
        <w:rPr>
          <w:rFonts w:ascii="Calibri" w:hAnsi="Calibri" w:cs="Calibri"/>
          <w:b/>
          <w:bCs/>
          <w:sz w:val="22"/>
          <w:szCs w:val="22"/>
        </w:rPr>
        <w:t>devis</w:t>
      </w:r>
    </w:p>
    <w:p w14:paraId="5AFA349F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7CF8C7DD" w14:textId="4BC1AE4C" w:rsidR="00A9363A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>4</w:t>
      </w:r>
      <w:r w:rsidRPr="00567065">
        <w:rPr>
          <w:rFonts w:ascii="Calibri" w:hAnsi="Calibri" w:cs="Calibri"/>
          <w:sz w:val="22"/>
          <w:szCs w:val="22"/>
        </w:rPr>
        <w:t xml:space="preserve"> Examen du devis dans une logique d’achat raisonnable = il sera évalué le </w:t>
      </w:r>
      <w:r w:rsidRPr="00567065">
        <w:rPr>
          <w:rFonts w:ascii="Calibri" w:hAnsi="Calibri" w:cs="Calibri"/>
          <w:b/>
          <w:bCs/>
          <w:sz w:val="22"/>
          <w:szCs w:val="22"/>
        </w:rPr>
        <w:t>caractère raisonnable de l’ensemble des actions et achats</w:t>
      </w:r>
      <w:r w:rsidRPr="00567065">
        <w:rPr>
          <w:rFonts w:ascii="Calibri" w:hAnsi="Calibri" w:cs="Calibri"/>
          <w:sz w:val="22"/>
          <w:szCs w:val="22"/>
        </w:rPr>
        <w:t xml:space="preserve"> préconisés au regard du contrat, du statut, de la durée potentielle de mise en œuvre. </w:t>
      </w:r>
    </w:p>
    <w:p w14:paraId="60488115" w14:textId="77777777" w:rsidR="00F83F7E" w:rsidRPr="00567065" w:rsidRDefault="00F83F7E" w:rsidP="00A9363A">
      <w:pPr>
        <w:rPr>
          <w:rFonts w:ascii="Calibri" w:hAnsi="Calibri" w:cs="Calibri"/>
          <w:sz w:val="22"/>
          <w:szCs w:val="22"/>
        </w:rPr>
      </w:pPr>
    </w:p>
    <w:p w14:paraId="6F1870FA" w14:textId="17BF17C9" w:rsidR="00A9363A" w:rsidRPr="00567065" w:rsidRDefault="00A9363A" w:rsidP="00A9363A">
      <w:pPr>
        <w:rPr>
          <w:rFonts w:ascii="Calibri" w:hAnsi="Calibri" w:cs="Calibri"/>
          <w:sz w:val="22"/>
          <w:szCs w:val="22"/>
        </w:rPr>
      </w:pPr>
      <w:r w:rsidRPr="00F83F7E">
        <w:rPr>
          <w:rFonts w:ascii="Calibri" w:hAnsi="Calibri" w:cs="Calibri"/>
          <w:b/>
          <w:bCs/>
          <w:sz w:val="22"/>
          <w:szCs w:val="22"/>
        </w:rPr>
        <w:t xml:space="preserve">5 </w:t>
      </w:r>
      <w:r w:rsidRPr="00567065">
        <w:rPr>
          <w:rFonts w:ascii="Calibri" w:hAnsi="Calibri" w:cs="Calibri"/>
          <w:sz w:val="22"/>
          <w:szCs w:val="22"/>
        </w:rPr>
        <w:t>Fournir les justificatifs des aides déjà accordées par les organismes de droit commun : Sécurité sociale, mutuelle</w:t>
      </w:r>
    </w:p>
    <w:p w14:paraId="19003E5B" w14:textId="18919404" w:rsidR="00567065" w:rsidRDefault="00567065" w:rsidP="00A9363A">
      <w:pPr>
        <w:rPr>
          <w:rFonts w:ascii="Calibri" w:hAnsi="Calibri" w:cs="Calibri"/>
        </w:rPr>
      </w:pPr>
    </w:p>
    <w:p w14:paraId="7265330A" w14:textId="35D359C0" w:rsidR="00F83F7E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0826F1BF" w14:textId="77777777" w:rsidR="00F83F7E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1A309115" w14:textId="72278F19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97417B">
        <w:rPr>
          <w:b/>
          <w:bCs/>
          <w:i/>
          <w:iCs/>
          <w:color w:val="00B0F0"/>
          <w:sz w:val="28"/>
          <w:szCs w:val="28"/>
        </w:rPr>
        <w:lastRenderedPageBreak/>
        <w:t xml:space="preserve">Exemples </w:t>
      </w:r>
      <w:r w:rsidR="00F83F7E">
        <w:rPr>
          <w:b/>
          <w:bCs/>
          <w:i/>
          <w:iCs/>
          <w:color w:val="00B0F0"/>
          <w:sz w:val="28"/>
          <w:szCs w:val="28"/>
        </w:rPr>
        <w:t>de refus</w:t>
      </w:r>
    </w:p>
    <w:p w14:paraId="72A9B67A" w14:textId="77777777" w:rsidR="00F83F7E" w:rsidRPr="0097417B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543A93BE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AVANT préconisation</w:t>
      </w:r>
    </w:p>
    <w:p w14:paraId="6642B3F1" w14:textId="6B530C45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10 000 euros pour un CDD 3 mois ou départ en retraite sous 6 mois…</w:t>
      </w:r>
    </w:p>
    <w:p w14:paraId="27FE0F2D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Fin de validité du titre au moment de la demande et pas de demande de renouvellement en cours</w:t>
      </w:r>
    </w:p>
    <w:p w14:paraId="5898F708" w14:textId="77777777" w:rsidR="00A9363A" w:rsidRPr="004A6499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inférieur à 200 euros</w:t>
      </w:r>
    </w:p>
    <w:p w14:paraId="7F49C4E5" w14:textId="27ABFBDA" w:rsidR="00A9363A" w:rsidRDefault="00A9363A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4A6499">
        <w:rPr>
          <w:rFonts w:ascii="Calibri" w:hAnsi="Calibri" w:cs="Calibri"/>
          <w:sz w:val="22"/>
          <w:szCs w:val="22"/>
        </w:rPr>
        <w:t>Achat de matériel relevant des obligations minimales de prévention (chaussures de sécurité par ex)</w:t>
      </w:r>
    </w:p>
    <w:p w14:paraId="0BE9AD5F" w14:textId="6FB6273E" w:rsidR="00F83F7E" w:rsidRDefault="00F83F7E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Enveloppe globale maximale de 40 000 euros consommée</w:t>
      </w:r>
    </w:p>
    <w:p w14:paraId="3A0C7B92" w14:textId="70C1985C" w:rsidR="00F83F7E" w:rsidRPr="004A6499" w:rsidRDefault="00F83F7E" w:rsidP="00A9363A">
      <w:pPr>
        <w:pStyle w:val="Paragraphedeliste"/>
        <w:numPr>
          <w:ilvl w:val="0"/>
          <w:numId w:val="23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Pas de préconisation du médecin du travail ou médecin agréé</w:t>
      </w:r>
    </w:p>
    <w:p w14:paraId="4C1380F9" w14:textId="5914DB71" w:rsidR="00A9363A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117148">
        <w:rPr>
          <w:b/>
          <w:bCs/>
          <w:i/>
          <w:iCs/>
          <w:color w:val="00B0F0"/>
          <w:sz w:val="28"/>
          <w:szCs w:val="28"/>
        </w:rPr>
        <w:t>Conseils </w:t>
      </w:r>
    </w:p>
    <w:p w14:paraId="10335A97" w14:textId="77777777" w:rsidR="00F83F7E" w:rsidRPr="00117148" w:rsidRDefault="00F83F7E" w:rsidP="00A9363A">
      <w:pPr>
        <w:rPr>
          <w:b/>
          <w:bCs/>
          <w:i/>
          <w:iCs/>
          <w:color w:val="00B0F0"/>
          <w:sz w:val="28"/>
          <w:szCs w:val="28"/>
        </w:rPr>
      </w:pPr>
    </w:p>
    <w:p w14:paraId="2347ACFF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sz w:val="22"/>
          <w:szCs w:val="22"/>
        </w:rPr>
      </w:pPr>
      <w:r w:rsidRPr="00567065">
        <w:rPr>
          <w:sz w:val="22"/>
          <w:szCs w:val="22"/>
        </w:rPr>
        <w:t xml:space="preserve">Faire appel à notre partenaire </w:t>
      </w:r>
      <w:r w:rsidRPr="00567065">
        <w:rPr>
          <w:b/>
          <w:bCs/>
          <w:sz w:val="22"/>
          <w:szCs w:val="22"/>
        </w:rPr>
        <w:t>Cap emploi</w:t>
      </w:r>
      <w:r w:rsidRPr="00567065">
        <w:rPr>
          <w:sz w:val="22"/>
          <w:szCs w:val="22"/>
        </w:rPr>
        <w:t xml:space="preserve"> qui maitrise les aides et sait comment rédiger le Plan d’Action</w:t>
      </w:r>
    </w:p>
    <w:p w14:paraId="0FC472A1" w14:textId="52AEBE86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 xml:space="preserve">S’inspirer des </w:t>
      </w:r>
      <w:hyperlink r:id="rId11" w:history="1">
        <w:r w:rsidRPr="00567065">
          <w:rPr>
            <w:rStyle w:val="Lienhypertexte"/>
            <w:b/>
            <w:bCs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modèles de plan d’action</w:t>
        </w:r>
        <w:r w:rsidRPr="00567065">
          <w:rPr>
            <w:rStyle w:val="Lienhypertexte"/>
            <w:sz w:val="22"/>
            <w:szCs w:val="22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 </w:t>
        </w:r>
      </w:hyperlink>
      <w:r w:rsidR="00567065" w:rsidRPr="00567065">
        <w:rPr>
          <w:rFonts w:ascii="Calibri" w:hAnsi="Calibri" w:cs="Calibri"/>
          <w:i/>
          <w:iCs/>
          <w:sz w:val="22"/>
          <w:szCs w:val="22"/>
        </w:rPr>
        <w:t xml:space="preserve"> </w:t>
      </w:r>
    </w:p>
    <w:p w14:paraId="7E6E429B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 xml:space="preserve">Penser un </w:t>
      </w:r>
      <w:r w:rsidRPr="00567065">
        <w:rPr>
          <w:b/>
          <w:bCs/>
          <w:sz w:val="22"/>
          <w:szCs w:val="22"/>
        </w:rPr>
        <w:t>plan GLOBAL</w:t>
      </w:r>
      <w:r w:rsidRPr="00567065">
        <w:rPr>
          <w:sz w:val="22"/>
          <w:szCs w:val="22"/>
        </w:rPr>
        <w:t xml:space="preserve"> intégrant aussi des aménagements organisationnels pouvant être mis en place rapidement et acter de votre volonté d’installer au plus vite les adaptations.</w:t>
      </w:r>
    </w:p>
    <w:p w14:paraId="41793407" w14:textId="77777777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sz w:val="22"/>
          <w:szCs w:val="22"/>
        </w:rPr>
      </w:pPr>
      <w:r w:rsidRPr="00567065">
        <w:rPr>
          <w:rFonts w:ascii="Calibri" w:hAnsi="Calibri" w:cs="Calibri"/>
          <w:sz w:val="22"/>
          <w:szCs w:val="22"/>
        </w:rPr>
        <w:t xml:space="preserve">Travailler sur un </w:t>
      </w:r>
      <w:r w:rsidRPr="00567065">
        <w:rPr>
          <w:rFonts w:ascii="Calibri" w:hAnsi="Calibri" w:cs="Calibri"/>
          <w:b/>
          <w:bCs/>
          <w:sz w:val="22"/>
          <w:szCs w:val="22"/>
        </w:rPr>
        <w:t>moyen terme</w:t>
      </w:r>
      <w:r w:rsidRPr="00567065">
        <w:rPr>
          <w:rFonts w:ascii="Calibri" w:hAnsi="Calibri" w:cs="Calibri"/>
          <w:sz w:val="22"/>
          <w:szCs w:val="22"/>
        </w:rPr>
        <w:t xml:space="preserve"> pour faire une demande de plusieurs matériels et dépasser le montant des 200 euros minimum</w:t>
      </w:r>
    </w:p>
    <w:p w14:paraId="30976F3B" w14:textId="75F97006" w:rsidR="00A9363A" w:rsidRPr="00567065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rFonts w:ascii="Calibri" w:hAnsi="Calibri" w:cs="Calibri"/>
          <w:i/>
          <w:iCs/>
          <w:sz w:val="22"/>
          <w:szCs w:val="22"/>
        </w:rPr>
      </w:pPr>
      <w:r w:rsidRPr="00567065">
        <w:rPr>
          <w:sz w:val="22"/>
          <w:szCs w:val="22"/>
        </w:rPr>
        <w:t>Utiliser</w:t>
      </w:r>
      <w:r w:rsidR="00567065" w:rsidRPr="00567065">
        <w:rPr>
          <w:sz w:val="22"/>
          <w:szCs w:val="22"/>
        </w:rPr>
        <w:t xml:space="preserve"> les</w:t>
      </w:r>
      <w:r w:rsidR="00567065" w:rsidRPr="00567065">
        <w:rPr>
          <w:sz w:val="24"/>
          <w:szCs w:val="24"/>
        </w:rPr>
        <w:t xml:space="preserve"> </w:t>
      </w:r>
      <w:hyperlink r:id="rId12" w:history="1">
        <w:r w:rsidR="00567065" w:rsidRPr="00567065">
          <w:rPr>
            <w:rStyle w:val="Lienhypertexte"/>
            <w:b/>
            <w:bCs/>
            <w:sz w:val="24"/>
            <w:szCs w:val="24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documents type</w:t>
        </w:r>
      </w:hyperlink>
      <w:r w:rsidR="00567065" w:rsidRPr="00567065">
        <w:rPr>
          <w:color w:val="6D8C00" w:themeColor="accent1" w:themeShade="BF"/>
          <w:sz w:val="22"/>
          <w:szCs w:val="22"/>
        </w:rPr>
        <w:t xml:space="preserve"> </w:t>
      </w:r>
      <w:r w:rsidR="00567065" w:rsidRPr="00567065">
        <w:rPr>
          <w:sz w:val="22"/>
          <w:szCs w:val="22"/>
        </w:rPr>
        <w:t>mis en ligne par le FIPHFP notamment</w:t>
      </w:r>
      <w:r w:rsidRPr="00567065">
        <w:rPr>
          <w:sz w:val="22"/>
          <w:szCs w:val="22"/>
        </w:rPr>
        <w:t xml:space="preserve"> le </w:t>
      </w:r>
      <w:r w:rsidRPr="00567065">
        <w:rPr>
          <w:b/>
          <w:bCs/>
          <w:sz w:val="22"/>
          <w:szCs w:val="22"/>
        </w:rPr>
        <w:t xml:space="preserve">tableau des </w:t>
      </w:r>
      <w:r w:rsidR="008B2C9C" w:rsidRPr="00567065">
        <w:rPr>
          <w:b/>
          <w:bCs/>
          <w:sz w:val="22"/>
          <w:szCs w:val="22"/>
        </w:rPr>
        <w:t>surcoûts</w:t>
      </w:r>
      <w:r w:rsidR="008B2C9C" w:rsidRPr="00567065">
        <w:rPr>
          <w:sz w:val="22"/>
          <w:szCs w:val="22"/>
        </w:rPr>
        <w:t xml:space="preserve"> </w:t>
      </w:r>
      <w:r w:rsidRPr="00567065">
        <w:rPr>
          <w:i/>
          <w:iCs/>
          <w:sz w:val="22"/>
          <w:szCs w:val="22"/>
        </w:rPr>
        <w:t xml:space="preserve"> </w:t>
      </w:r>
    </w:p>
    <w:p w14:paraId="3C92EADF" w14:textId="1759D4F8" w:rsidR="00A9363A" w:rsidRDefault="00A9363A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sz w:val="22"/>
          <w:szCs w:val="22"/>
        </w:rPr>
      </w:pPr>
      <w:r w:rsidRPr="00567065">
        <w:rPr>
          <w:sz w:val="22"/>
          <w:szCs w:val="22"/>
        </w:rPr>
        <w:t xml:space="preserve">Faire une </w:t>
      </w:r>
      <w:r w:rsidRPr="00567065">
        <w:rPr>
          <w:b/>
          <w:bCs/>
          <w:sz w:val="22"/>
          <w:szCs w:val="22"/>
        </w:rPr>
        <w:t>demande sur devis</w:t>
      </w:r>
      <w:r w:rsidRPr="00567065">
        <w:rPr>
          <w:sz w:val="22"/>
          <w:szCs w:val="22"/>
        </w:rPr>
        <w:t xml:space="preserve"> afin de savoir exactement combien le </w:t>
      </w:r>
      <w:proofErr w:type="spellStart"/>
      <w:r w:rsidRPr="00567065">
        <w:rPr>
          <w:sz w:val="22"/>
          <w:szCs w:val="22"/>
        </w:rPr>
        <w:t>Fiphfp</w:t>
      </w:r>
      <w:proofErr w:type="spellEnd"/>
      <w:r w:rsidRPr="00567065">
        <w:rPr>
          <w:sz w:val="22"/>
          <w:szCs w:val="22"/>
        </w:rPr>
        <w:t xml:space="preserve"> pourra accorder avant de procéder à l’achat</w:t>
      </w:r>
      <w:r w:rsidR="00567065" w:rsidRPr="00567065">
        <w:rPr>
          <w:sz w:val="22"/>
          <w:szCs w:val="22"/>
        </w:rPr>
        <w:t xml:space="preserve"> (délai de 2 mois)</w:t>
      </w:r>
    </w:p>
    <w:p w14:paraId="6C4BE23E" w14:textId="0902E1BB" w:rsidR="00F14C49" w:rsidRPr="00567065" w:rsidRDefault="00F14C49" w:rsidP="00A9363A">
      <w:pPr>
        <w:pStyle w:val="Paragraphedeliste"/>
        <w:numPr>
          <w:ilvl w:val="0"/>
          <w:numId w:val="24"/>
        </w:numPr>
        <w:spacing w:before="0" w:after="160" w:line="259" w:lineRule="auto"/>
        <w:rPr>
          <w:sz w:val="22"/>
          <w:szCs w:val="22"/>
        </w:rPr>
      </w:pPr>
      <w:r>
        <w:rPr>
          <w:sz w:val="22"/>
          <w:szCs w:val="22"/>
        </w:rPr>
        <w:t xml:space="preserve">Utilisez la </w:t>
      </w:r>
      <w:hyperlink r:id="rId13" w:history="1">
        <w:r w:rsidRPr="008B2C9C">
          <w:rPr>
            <w:rStyle w:val="Lienhypertexte"/>
            <w:sz w:val="22"/>
            <w:szCs w:val="22"/>
          </w:rPr>
          <w:t>fiche pratique du FIPHFP</w:t>
        </w:r>
      </w:hyperlink>
      <w:r>
        <w:rPr>
          <w:sz w:val="22"/>
          <w:szCs w:val="22"/>
        </w:rPr>
        <w:t xml:space="preserve"> pour bien vérifier tout avant envoi de la demande d’aide</w:t>
      </w:r>
    </w:p>
    <w:p w14:paraId="6B494EF1" w14:textId="1D2712D9" w:rsidR="00A9363A" w:rsidRPr="00F83F7E" w:rsidRDefault="00A9363A" w:rsidP="00A9363A">
      <w:pPr>
        <w:rPr>
          <w:b/>
          <w:bCs/>
          <w:i/>
          <w:iCs/>
          <w:color w:val="00B0F0"/>
          <w:sz w:val="28"/>
          <w:szCs w:val="28"/>
        </w:rPr>
      </w:pPr>
      <w:r w:rsidRPr="00F83F7E">
        <w:rPr>
          <w:b/>
          <w:bCs/>
          <w:i/>
          <w:iCs/>
          <w:color w:val="00B0F0"/>
          <w:sz w:val="28"/>
          <w:szCs w:val="28"/>
        </w:rPr>
        <w:t>Comment patienter ?</w:t>
      </w:r>
    </w:p>
    <w:p w14:paraId="7F0AC6F3" w14:textId="77777777" w:rsidR="00F83F7E" w:rsidRPr="009E3AAC" w:rsidRDefault="00F83F7E" w:rsidP="00A9363A">
      <w:pPr>
        <w:rPr>
          <w:b/>
          <w:bCs/>
          <w:color w:val="00B0F0"/>
          <w:sz w:val="24"/>
          <w:szCs w:val="24"/>
        </w:rPr>
      </w:pPr>
    </w:p>
    <w:p w14:paraId="76665CE6" w14:textId="77777777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Beaucoup d’organismes font des </w:t>
      </w:r>
      <w:r w:rsidRPr="00567065">
        <w:rPr>
          <w:b/>
          <w:bCs/>
          <w:sz w:val="22"/>
          <w:szCs w:val="22"/>
        </w:rPr>
        <w:t>conventions de prêt de matériel ou des locations d</w:t>
      </w:r>
      <w:r w:rsidRPr="00567065">
        <w:rPr>
          <w:sz w:val="22"/>
          <w:szCs w:val="22"/>
        </w:rPr>
        <w:t>e matériel.</w:t>
      </w:r>
    </w:p>
    <w:p w14:paraId="5006CC61" w14:textId="6B9A21CB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Si l’agent est en attente de réponse de la MDPH, nos partenaires </w:t>
      </w:r>
      <w:r w:rsidRPr="00567065">
        <w:rPr>
          <w:b/>
          <w:bCs/>
          <w:sz w:val="22"/>
          <w:szCs w:val="22"/>
        </w:rPr>
        <w:t>Cap emploi siègent dans les commissions de la MDPH</w:t>
      </w:r>
      <w:r w:rsidRPr="00567065">
        <w:rPr>
          <w:sz w:val="22"/>
          <w:szCs w:val="22"/>
        </w:rPr>
        <w:t xml:space="preserve"> et peuvent accélérer le processus.</w:t>
      </w:r>
    </w:p>
    <w:p w14:paraId="2FDB8393" w14:textId="77777777" w:rsidR="00A9363A" w:rsidRPr="00567065" w:rsidRDefault="00A9363A" w:rsidP="00A9363A">
      <w:pPr>
        <w:pStyle w:val="Paragraphedeliste"/>
        <w:numPr>
          <w:ilvl w:val="0"/>
          <w:numId w:val="25"/>
        </w:numPr>
        <w:rPr>
          <w:sz w:val="22"/>
          <w:szCs w:val="22"/>
        </w:rPr>
      </w:pPr>
      <w:r w:rsidRPr="00567065">
        <w:rPr>
          <w:sz w:val="22"/>
          <w:szCs w:val="22"/>
        </w:rPr>
        <w:t xml:space="preserve">Le médecin du travail peut également rédiger un certificat expliquant </w:t>
      </w:r>
      <w:r w:rsidRPr="00567065">
        <w:rPr>
          <w:b/>
          <w:bCs/>
          <w:sz w:val="22"/>
          <w:szCs w:val="22"/>
        </w:rPr>
        <w:t xml:space="preserve">que le maintien dans l’emploi de la personne est conditionné à la mise en œuvre du Plan d’Aménagement </w:t>
      </w:r>
      <w:r w:rsidRPr="00567065">
        <w:rPr>
          <w:sz w:val="22"/>
          <w:szCs w:val="22"/>
        </w:rPr>
        <w:t>et que son financement dépend du statut de BOE pour accélérer la décision de la MDPH.</w:t>
      </w:r>
    </w:p>
    <w:p w14:paraId="2B99787C" w14:textId="39B00011" w:rsidR="00A27E2F" w:rsidRPr="005F75B0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14AEEAD0" w14:textId="11180F7C" w:rsidR="005F75B0" w:rsidRPr="00A9363A" w:rsidRDefault="005F75B0" w:rsidP="00A9363A">
      <w:pPr>
        <w:pStyle w:val="fr-mb-2w"/>
        <w:shd w:val="clear" w:color="auto" w:fill="FFFFFF"/>
        <w:ind w:left="720" w:firstLine="720"/>
        <w:rPr>
          <w:rFonts w:ascii="Arial" w:hAnsi="Arial" w:cs="Arial"/>
          <w:b/>
          <w:bCs/>
          <w:color w:val="00B0F0"/>
          <w:sz w:val="32"/>
          <w:szCs w:val="32"/>
        </w:rPr>
      </w:pPr>
      <w:r w:rsidRPr="00A9363A">
        <w:rPr>
          <w:rFonts w:ascii="Arial" w:hAnsi="Arial" w:cs="Arial"/>
          <w:b/>
          <w:bCs/>
          <w:color w:val="00B0F0"/>
          <w:sz w:val="32"/>
          <w:szCs w:val="32"/>
        </w:rPr>
        <w:t xml:space="preserve"> </w:t>
      </w:r>
      <w:r w:rsidR="00A9363A">
        <w:rPr>
          <w:rFonts w:ascii="Arial" w:hAnsi="Arial" w:cs="Arial"/>
          <w:b/>
          <w:bCs/>
          <w:color w:val="00B0F0"/>
          <w:sz w:val="32"/>
          <w:szCs w:val="32"/>
        </w:rPr>
        <w:t>Encore des Questions en Nouvelle Aquitaine ?</w:t>
      </w:r>
      <w:r w:rsidRPr="00A9363A">
        <w:rPr>
          <w:rFonts w:ascii="Arial" w:hAnsi="Arial" w:cs="Arial"/>
          <w:b/>
          <w:bCs/>
          <w:color w:val="00B0F0"/>
          <w:sz w:val="32"/>
          <w:szCs w:val="32"/>
        </w:rPr>
        <w:t> </w:t>
      </w:r>
    </w:p>
    <w:p w14:paraId="384ECAE7" w14:textId="77777777" w:rsidR="00567065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>Tous les établissements de la FPH, quelle que soit leur taille,</w:t>
      </w:r>
    </w:p>
    <w:p w14:paraId="1572F858" w14:textId="11EFA295" w:rsidR="005F75B0" w:rsidRPr="005F75B0" w:rsidRDefault="005F75B0" w:rsidP="005F75B0">
      <w:pPr>
        <w:pStyle w:val="fr-mb-2w"/>
        <w:shd w:val="clear" w:color="auto" w:fill="FFFFFF"/>
        <w:jc w:val="center"/>
        <w:rPr>
          <w:rFonts w:ascii="Arial" w:hAnsi="Arial" w:cs="Arial"/>
          <w:i/>
          <w:iCs/>
          <w:sz w:val="22"/>
          <w:szCs w:val="22"/>
        </w:rPr>
      </w:pPr>
      <w:r w:rsidRPr="005F75B0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gramStart"/>
      <w:r w:rsidRPr="005F75B0">
        <w:rPr>
          <w:rFonts w:ascii="Arial" w:hAnsi="Arial" w:cs="Arial"/>
          <w:i/>
          <w:iCs/>
          <w:sz w:val="22"/>
          <w:szCs w:val="22"/>
        </w:rPr>
        <w:t>peuvent</w:t>
      </w:r>
      <w:proofErr w:type="gramEnd"/>
      <w:r w:rsidRPr="005F75B0">
        <w:rPr>
          <w:rFonts w:ascii="Arial" w:hAnsi="Arial" w:cs="Arial"/>
          <w:i/>
          <w:iCs/>
          <w:sz w:val="22"/>
          <w:szCs w:val="22"/>
        </w:rPr>
        <w:t xml:space="preserve"> avoir recours gratuitement aux services </w:t>
      </w:r>
      <w:r w:rsidR="008B2C9C">
        <w:rPr>
          <w:rFonts w:ascii="Arial" w:hAnsi="Arial" w:cs="Arial"/>
          <w:i/>
          <w:iCs/>
          <w:sz w:val="22"/>
          <w:szCs w:val="22"/>
        </w:rPr>
        <w:t>de la ressource</w:t>
      </w:r>
      <w:r w:rsidRPr="005F75B0">
        <w:rPr>
          <w:rFonts w:ascii="Arial" w:hAnsi="Arial" w:cs="Arial"/>
          <w:i/>
          <w:iCs/>
          <w:sz w:val="22"/>
          <w:szCs w:val="22"/>
        </w:rPr>
        <w:t xml:space="preserve"> handicap mutualisé</w:t>
      </w:r>
      <w:r w:rsidR="008B2C9C">
        <w:rPr>
          <w:rFonts w:ascii="Arial" w:hAnsi="Arial" w:cs="Arial"/>
          <w:i/>
          <w:iCs/>
          <w:sz w:val="22"/>
          <w:szCs w:val="22"/>
        </w:rPr>
        <w:t>e</w:t>
      </w:r>
      <w:r w:rsidRPr="005F75B0">
        <w:rPr>
          <w:rFonts w:ascii="Arial" w:hAnsi="Arial" w:cs="Arial"/>
          <w:i/>
          <w:iCs/>
          <w:sz w:val="22"/>
          <w:szCs w:val="22"/>
        </w:rPr>
        <w:t>.</w:t>
      </w:r>
    </w:p>
    <w:p w14:paraId="76AE0615" w14:textId="77777777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Magali Doumèche</w:t>
      </w:r>
    </w:p>
    <w:p w14:paraId="0D2C43BA" w14:textId="167FFDF6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R</w:t>
      </w:r>
      <w:r w:rsidR="008B2C9C">
        <w:rPr>
          <w:rFonts w:ascii="Calibri" w:eastAsia="Times New Roman" w:hAnsi="Calibri" w:cs="Times New Roman"/>
          <w:noProof/>
          <w:sz w:val="22"/>
          <w:szCs w:val="22"/>
          <w:lang w:eastAsia="fr-FR"/>
        </w:rPr>
        <w:t>essource</w:t>
      </w:r>
      <w:r>
        <w:rPr>
          <w:rFonts w:ascii="Calibri" w:eastAsia="Times New Roman" w:hAnsi="Calibri" w:cs="Times New Roman"/>
          <w:noProof/>
          <w:sz w:val="22"/>
          <w:szCs w:val="22"/>
          <w:lang w:eastAsia="fr-FR"/>
        </w:rPr>
        <w:t xml:space="preserve"> Handicap Mutualisée Nouvelle Aquitaine</w:t>
      </w:r>
    </w:p>
    <w:p w14:paraId="762EDFDA" w14:textId="473E8DA0" w:rsidR="005F75B0" w:rsidRDefault="005F75B0" w:rsidP="00826F54">
      <w:pPr>
        <w:spacing w:before="0" w:after="0"/>
        <w:jc w:val="center"/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</w:pPr>
      <w:r>
        <w:rPr>
          <w:rFonts w:ascii="Calibri" w:eastAsia="Times New Roman" w:hAnsi="Calibri" w:cs="Times New Roman"/>
          <w:b/>
          <w:noProof/>
          <w:sz w:val="22"/>
          <w:szCs w:val="22"/>
          <w:lang w:eastAsia="fr-FR"/>
        </w:rPr>
        <w:t>06 75 17 52 71</w:t>
      </w:r>
    </w:p>
    <w:p w14:paraId="02BA5B24" w14:textId="60A72F33" w:rsidR="00513999" w:rsidRPr="005A7FAB" w:rsidRDefault="00840EB2" w:rsidP="00826F54">
      <w:pPr>
        <w:spacing w:before="0" w:after="0"/>
        <w:jc w:val="center"/>
      </w:pPr>
      <w:hyperlink r:id="rId14" w:history="1">
        <w:r w:rsidR="005F75B0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sectPr w:rsidR="00513999" w:rsidRPr="005A7FAB" w:rsidSect="006D16E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2CB95" w14:textId="77777777" w:rsidR="00840EB2" w:rsidRDefault="00840EB2">
      <w:pPr>
        <w:spacing w:before="0" w:after="0"/>
      </w:pPr>
      <w:r>
        <w:separator/>
      </w:r>
    </w:p>
  </w:endnote>
  <w:endnote w:type="continuationSeparator" w:id="0">
    <w:p w14:paraId="5422D193" w14:textId="77777777" w:rsidR="00840EB2" w:rsidRDefault="00840EB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6170A" w14:textId="77777777" w:rsidR="00AE37E7" w:rsidRDefault="00AE37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B70A" w14:textId="77777777" w:rsidR="00AE37E7" w:rsidRDefault="00AE37E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C173" w14:textId="77777777" w:rsidR="00AE37E7" w:rsidRDefault="00AE37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0C5C6" w14:textId="77777777" w:rsidR="00840EB2" w:rsidRDefault="00840EB2">
      <w:pPr>
        <w:spacing w:before="0" w:after="0"/>
      </w:pPr>
      <w:r>
        <w:separator/>
      </w:r>
    </w:p>
  </w:footnote>
  <w:footnote w:type="continuationSeparator" w:id="0">
    <w:p w14:paraId="58EF24AF" w14:textId="77777777" w:rsidR="00840EB2" w:rsidRDefault="00840EB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ECD5" w14:textId="77777777" w:rsidR="00AE37E7" w:rsidRDefault="00AE37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6A0696C5" w:rsidR="005C1BBB" w:rsidRPr="005A7FAB" w:rsidRDefault="00AE37E7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4EC09766" wp14:editId="4D7CFA5F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700B1F88" wp14:editId="51DA2A6F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F43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 </w:t>
    </w:r>
    <w:r w:rsidR="00C31F43">
      <w:rPr>
        <w:noProof/>
      </w:rPr>
      <w:drawing>
        <wp:inline distT="0" distB="0" distL="0" distR="0" wp14:anchorId="19D2F709" wp14:editId="4D5BC439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F3D10" w14:textId="77777777" w:rsidR="00AE37E7" w:rsidRDefault="00AE37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361215"/>
    <w:multiLevelType w:val="multilevel"/>
    <w:tmpl w:val="B570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B32BAE"/>
    <w:multiLevelType w:val="hybridMultilevel"/>
    <w:tmpl w:val="BFEA1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F0956"/>
    <w:multiLevelType w:val="hybridMultilevel"/>
    <w:tmpl w:val="982A0F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1451D"/>
    <w:multiLevelType w:val="hybridMultilevel"/>
    <w:tmpl w:val="4DE601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F0718F"/>
    <w:multiLevelType w:val="hybridMultilevel"/>
    <w:tmpl w:val="2D6039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15260"/>
    <w:multiLevelType w:val="hybridMultilevel"/>
    <w:tmpl w:val="AE6845E6"/>
    <w:lvl w:ilvl="0" w:tplc="91CEFB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17"/>
  </w:num>
  <w:num w:numId="13">
    <w:abstractNumId w:val="11"/>
  </w:num>
  <w:num w:numId="14">
    <w:abstractNumId w:val="10"/>
  </w:num>
  <w:num w:numId="15">
    <w:abstractNumId w:val="12"/>
  </w:num>
  <w:num w:numId="16">
    <w:abstractNumId w:val="18"/>
  </w:num>
  <w:num w:numId="17">
    <w:abstractNumId w:val="19"/>
  </w:num>
  <w:num w:numId="18">
    <w:abstractNumId w:val="21"/>
  </w:num>
  <w:num w:numId="19">
    <w:abstractNumId w:val="24"/>
  </w:num>
  <w:num w:numId="20">
    <w:abstractNumId w:val="13"/>
  </w:num>
  <w:num w:numId="21">
    <w:abstractNumId w:val="20"/>
  </w:num>
  <w:num w:numId="22">
    <w:abstractNumId w:val="23"/>
  </w:num>
  <w:num w:numId="23">
    <w:abstractNumId w:val="16"/>
  </w:num>
  <w:num w:numId="24">
    <w:abstractNumId w:val="22"/>
  </w:num>
  <w:num w:numId="25">
    <w:abstractNumId w:val="1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32BCB"/>
    <w:rsid w:val="00104561"/>
    <w:rsid w:val="00107372"/>
    <w:rsid w:val="00124ADC"/>
    <w:rsid w:val="001625CB"/>
    <w:rsid w:val="001677E8"/>
    <w:rsid w:val="00193E15"/>
    <w:rsid w:val="002077B2"/>
    <w:rsid w:val="0025748C"/>
    <w:rsid w:val="00282DE3"/>
    <w:rsid w:val="002F59AF"/>
    <w:rsid w:val="002F7032"/>
    <w:rsid w:val="00320970"/>
    <w:rsid w:val="00325DFF"/>
    <w:rsid w:val="00375B27"/>
    <w:rsid w:val="003A095B"/>
    <w:rsid w:val="003A1536"/>
    <w:rsid w:val="003A1BAD"/>
    <w:rsid w:val="004A4F2D"/>
    <w:rsid w:val="004C3154"/>
    <w:rsid w:val="00513999"/>
    <w:rsid w:val="00526884"/>
    <w:rsid w:val="00550173"/>
    <w:rsid w:val="00567065"/>
    <w:rsid w:val="00585A40"/>
    <w:rsid w:val="005A5B10"/>
    <w:rsid w:val="005A7FAB"/>
    <w:rsid w:val="005B0C48"/>
    <w:rsid w:val="005C1BBB"/>
    <w:rsid w:val="005D0F3D"/>
    <w:rsid w:val="005F75B0"/>
    <w:rsid w:val="0064687B"/>
    <w:rsid w:val="0065133E"/>
    <w:rsid w:val="006A492D"/>
    <w:rsid w:val="006D16E1"/>
    <w:rsid w:val="00707E47"/>
    <w:rsid w:val="007174A0"/>
    <w:rsid w:val="007900DE"/>
    <w:rsid w:val="00800A98"/>
    <w:rsid w:val="00812DAD"/>
    <w:rsid w:val="0081356A"/>
    <w:rsid w:val="00826F54"/>
    <w:rsid w:val="00840EB2"/>
    <w:rsid w:val="00864DC3"/>
    <w:rsid w:val="008B2C9C"/>
    <w:rsid w:val="008F0AEB"/>
    <w:rsid w:val="00925ED9"/>
    <w:rsid w:val="0095784C"/>
    <w:rsid w:val="00997C7D"/>
    <w:rsid w:val="009A164A"/>
    <w:rsid w:val="009A1E4B"/>
    <w:rsid w:val="009A7C5B"/>
    <w:rsid w:val="00A00352"/>
    <w:rsid w:val="00A27E2F"/>
    <w:rsid w:val="00A70913"/>
    <w:rsid w:val="00A9363A"/>
    <w:rsid w:val="00A947DE"/>
    <w:rsid w:val="00AE37E7"/>
    <w:rsid w:val="00B864F3"/>
    <w:rsid w:val="00BC6A26"/>
    <w:rsid w:val="00BE3769"/>
    <w:rsid w:val="00BF0FEE"/>
    <w:rsid w:val="00BF4383"/>
    <w:rsid w:val="00BF6408"/>
    <w:rsid w:val="00C05FDA"/>
    <w:rsid w:val="00C27F49"/>
    <w:rsid w:val="00C31F43"/>
    <w:rsid w:val="00C400BE"/>
    <w:rsid w:val="00C41633"/>
    <w:rsid w:val="00C67A2E"/>
    <w:rsid w:val="00C711B2"/>
    <w:rsid w:val="00CA3593"/>
    <w:rsid w:val="00CB00F4"/>
    <w:rsid w:val="00CB27E4"/>
    <w:rsid w:val="00D30F64"/>
    <w:rsid w:val="00D33BBA"/>
    <w:rsid w:val="00D75FB2"/>
    <w:rsid w:val="00D86D82"/>
    <w:rsid w:val="00D93154"/>
    <w:rsid w:val="00DA75B5"/>
    <w:rsid w:val="00DB3E0E"/>
    <w:rsid w:val="00DE7B9A"/>
    <w:rsid w:val="00EA415B"/>
    <w:rsid w:val="00ED5710"/>
    <w:rsid w:val="00EF4921"/>
    <w:rsid w:val="00F14C49"/>
    <w:rsid w:val="00F57003"/>
    <w:rsid w:val="00F83F7E"/>
    <w:rsid w:val="00F93BAA"/>
    <w:rsid w:val="00FA48B4"/>
    <w:rsid w:val="00FA70EC"/>
    <w:rsid w:val="00FB3654"/>
    <w:rsid w:val="00FB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5670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iphfp.fr/sites/default/files/2025-09/FIPHFP_fiche%20demande%20aide_2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fiphfp.fr/employeurs/ressources-employeurs/centre-de-ressources/modeles-de-documents-utiles-a-l-instruction-des-demandes-d-aides-au-fiphf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&#61656;%09https:/www.hi.org/sn_uploads/document/Fiche-technique-8_Exemples-adaptations-de-poste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fiphfp.fr/sites/default/files/2026-01/Catalogue%20des%20interventions%20VERSION%20DEFINITIVE%202026.pdf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ferent-handicap-mutualise.nouvelle-aquitaine@ch-libourne.fr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2</Pages>
  <Words>687</Words>
  <Characters>3780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2024-05-03T08:19:00Z</dcterms:created>
  <dcterms:modified xsi:type="dcterms:W3CDTF">2026-02-17T13:15:00Z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