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00B0F0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5F75B0">
        <w:tc>
          <w:tcPr>
            <w:tcW w:w="10466" w:type="dxa"/>
            <w:shd w:val="clear" w:color="auto" w:fill="00B0F0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5F75B0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0278A50D" w14:textId="5F5AE5E1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Mise à jour</w:t>
            </w:r>
            <w:r w:rsidR="00C5230E">
              <w:rPr>
                <w:sz w:val="22"/>
                <w:szCs w:val="22"/>
              </w:rPr>
              <w:t xml:space="preserve"> juillet</w:t>
            </w:r>
            <w:r w:rsidR="00567065">
              <w:rPr>
                <w:sz w:val="22"/>
                <w:szCs w:val="22"/>
              </w:rPr>
              <w:t xml:space="preserve"> 2025</w:t>
            </w:r>
          </w:p>
        </w:tc>
      </w:tr>
    </w:tbl>
    <w:p w14:paraId="10327F75" w14:textId="6B96323B" w:rsidR="00A9363A" w:rsidRPr="00A9363A" w:rsidRDefault="00442D31" w:rsidP="00A9363A">
      <w:pPr>
        <w:jc w:val="center"/>
        <w:rPr>
          <w:rFonts w:ascii="Calibri" w:hAnsi="Calibri" w:cs="Calibri"/>
          <w:b/>
          <w:bCs/>
          <w:color w:val="0070C0"/>
          <w:sz w:val="32"/>
          <w:szCs w:val="32"/>
        </w:rPr>
      </w:pPr>
      <w:r>
        <w:rPr>
          <w:rFonts w:ascii="Calibri" w:hAnsi="Calibri" w:cs="Calibri"/>
          <w:b/>
          <w:bCs/>
          <w:color w:val="0070C0"/>
          <w:sz w:val="32"/>
          <w:szCs w:val="32"/>
        </w:rPr>
        <w:t>SEEPH et Duoday</w:t>
      </w:r>
    </w:p>
    <w:p w14:paraId="1B8EBAF3" w14:textId="6F8EC47B" w:rsidR="00A9363A" w:rsidRDefault="00442D31" w:rsidP="00A9363A">
      <w:pPr>
        <w:jc w:val="center"/>
        <w:rPr>
          <w:rFonts w:ascii="Open Sans" w:hAnsi="Open Sans" w:cs="Open Sans"/>
          <w:color w:val="FFFFFF"/>
          <w:sz w:val="27"/>
          <w:szCs w:val="27"/>
          <w:shd w:val="clear" w:color="auto" w:fill="A6C4D5"/>
        </w:rPr>
      </w:pPr>
      <w:r w:rsidRPr="00442D31">
        <w:rPr>
          <w:rFonts w:ascii="Open Sans" w:hAnsi="Open Sans" w:cs="Open Sans"/>
          <w:color w:val="FFFFFF"/>
          <w:sz w:val="27"/>
          <w:szCs w:val="27"/>
          <w:shd w:val="clear" w:color="auto" w:fill="A6C4D5"/>
        </w:rPr>
        <w:t xml:space="preserve">La  Semaine européenne pour l’emploi des personnes handicapées (SEEPH) se déroule </w:t>
      </w:r>
      <w:r>
        <w:rPr>
          <w:rFonts w:ascii="Open Sans" w:hAnsi="Open Sans" w:cs="Open Sans"/>
          <w:color w:val="FFFFFF"/>
          <w:sz w:val="27"/>
          <w:szCs w:val="27"/>
          <w:shd w:val="clear" w:color="auto" w:fill="A6C4D5"/>
        </w:rPr>
        <w:t>généralement la 3</w:t>
      </w:r>
      <w:r w:rsidRPr="00442D31">
        <w:rPr>
          <w:rFonts w:ascii="Open Sans" w:hAnsi="Open Sans" w:cs="Open Sans"/>
          <w:color w:val="FFFFFF"/>
          <w:sz w:val="27"/>
          <w:szCs w:val="27"/>
          <w:shd w:val="clear" w:color="auto" w:fill="A6C4D5"/>
          <w:vertAlign w:val="superscript"/>
        </w:rPr>
        <w:t>ème</w:t>
      </w:r>
      <w:r>
        <w:rPr>
          <w:rFonts w:ascii="Open Sans" w:hAnsi="Open Sans" w:cs="Open Sans"/>
          <w:color w:val="FFFFFF"/>
          <w:sz w:val="27"/>
          <w:szCs w:val="27"/>
          <w:shd w:val="clear" w:color="auto" w:fill="A6C4D5"/>
        </w:rPr>
        <w:t xml:space="preserve"> semaine de novembre</w:t>
      </w:r>
    </w:p>
    <w:p w14:paraId="05440FBD" w14:textId="5C5AD616" w:rsidR="00442D31" w:rsidRDefault="00442D31" w:rsidP="00A9363A">
      <w:pPr>
        <w:jc w:val="center"/>
        <w:rPr>
          <w:i/>
          <w:iCs/>
          <w:sz w:val="22"/>
          <w:szCs w:val="22"/>
        </w:rPr>
      </w:pPr>
      <w:r>
        <w:rPr>
          <w:rFonts w:ascii="Open Sans" w:hAnsi="Open Sans" w:cs="Open Sans"/>
          <w:color w:val="FFFFFF"/>
          <w:sz w:val="27"/>
          <w:szCs w:val="27"/>
          <w:shd w:val="clear" w:color="auto" w:fill="A6C4D5"/>
        </w:rPr>
        <w:t>Le Duoday est généralement le jeudi de cette même semaine</w:t>
      </w:r>
    </w:p>
    <w:p w14:paraId="4D90E328" w14:textId="77777777" w:rsidR="00F83F7E" w:rsidRDefault="00F83F7E" w:rsidP="00F83F7E">
      <w:pPr>
        <w:rPr>
          <w:rFonts w:ascii="Calibri" w:hAnsi="Calibri" w:cs="Calibri"/>
          <w:b/>
          <w:bCs/>
          <w:color w:val="6D8C00" w:themeColor="accent1" w:themeShade="BF"/>
          <w:sz w:val="28"/>
          <w:szCs w:val="28"/>
        </w:rPr>
      </w:pPr>
    </w:p>
    <w:p w14:paraId="4DC7D2F9" w14:textId="04C6B675" w:rsidR="00F83F7E" w:rsidRPr="00966B8B" w:rsidRDefault="00F83F7E" w:rsidP="00F83F7E">
      <w:pPr>
        <w:rPr>
          <w:rFonts w:ascii="Calibri" w:hAnsi="Calibri" w:cs="Calibri"/>
          <w:b/>
          <w:bCs/>
          <w:color w:val="00B0F0"/>
          <w:sz w:val="28"/>
          <w:szCs w:val="28"/>
        </w:rPr>
      </w:pPr>
      <w:r w:rsidRPr="00966B8B">
        <w:rPr>
          <w:rFonts w:ascii="Calibri" w:hAnsi="Calibri" w:cs="Calibri"/>
          <w:b/>
          <w:bCs/>
          <w:color w:val="00B0F0"/>
          <w:sz w:val="28"/>
          <w:szCs w:val="28"/>
        </w:rPr>
        <w:t>Les grands principes à retenir</w:t>
      </w:r>
    </w:p>
    <w:p w14:paraId="2AB42BCA" w14:textId="37E2C2FE" w:rsidR="00F83F7E" w:rsidRPr="005E6919" w:rsidRDefault="00442D31" w:rsidP="003D36BB">
      <w:pPr>
        <w:pStyle w:val="Paragraphedeliste"/>
        <w:numPr>
          <w:ilvl w:val="0"/>
          <w:numId w:val="28"/>
        </w:numPr>
        <w:rPr>
          <w:rFonts w:ascii="Arial" w:hAnsi="Arial" w:cs="Arial"/>
          <w:color w:val="B364BA" w:themeColor="text2" w:themeTint="80"/>
          <w:sz w:val="24"/>
          <w:szCs w:val="24"/>
        </w:rPr>
      </w:pPr>
      <w:r w:rsidRPr="005E6919">
        <w:rPr>
          <w:rFonts w:ascii="Arial" w:hAnsi="Arial" w:cs="Arial"/>
          <w:color w:val="B364BA" w:themeColor="text2" w:themeTint="80"/>
          <w:sz w:val="24"/>
          <w:szCs w:val="24"/>
        </w:rPr>
        <w:t>La SEEPH a pour but d’attirer l’attention sur l’emploi des personnes en situation de handicap et de nombreux événements sont organisés à cette occasion.</w:t>
      </w:r>
    </w:p>
    <w:p w14:paraId="115F4F5C" w14:textId="2F8E0BCD" w:rsidR="00442D31" w:rsidRPr="005E6919" w:rsidRDefault="00442D31" w:rsidP="003D36BB">
      <w:pPr>
        <w:pStyle w:val="Paragraphedeliste"/>
        <w:numPr>
          <w:ilvl w:val="0"/>
          <w:numId w:val="28"/>
        </w:numPr>
        <w:rPr>
          <w:rFonts w:ascii="Arial" w:hAnsi="Arial" w:cs="Arial"/>
          <w:color w:val="B364BA" w:themeColor="text2" w:themeTint="80"/>
          <w:sz w:val="24"/>
          <w:szCs w:val="24"/>
        </w:rPr>
      </w:pPr>
      <w:r w:rsidRPr="005E6919">
        <w:rPr>
          <w:rFonts w:ascii="Arial" w:hAnsi="Arial" w:cs="Arial"/>
          <w:color w:val="B364BA" w:themeColor="text2" w:themeTint="80"/>
          <w:sz w:val="24"/>
          <w:szCs w:val="24"/>
        </w:rPr>
        <w:t>Le Duo</w:t>
      </w:r>
      <w:r w:rsidR="00966B8B" w:rsidRPr="005E6919">
        <w:rPr>
          <w:rFonts w:ascii="Arial" w:hAnsi="Arial" w:cs="Arial"/>
          <w:color w:val="B364BA" w:themeColor="text2" w:themeTint="80"/>
          <w:sz w:val="24"/>
          <w:szCs w:val="24"/>
        </w:rPr>
        <w:t>D</w:t>
      </w:r>
      <w:r w:rsidRPr="005E6919">
        <w:rPr>
          <w:rFonts w:ascii="Arial" w:hAnsi="Arial" w:cs="Arial"/>
          <w:color w:val="B364BA" w:themeColor="text2" w:themeTint="80"/>
          <w:sz w:val="24"/>
          <w:szCs w:val="24"/>
        </w:rPr>
        <w:t xml:space="preserve">ay est une journée de découverte d’un métier ou </w:t>
      </w:r>
      <w:r w:rsidR="00953FE9" w:rsidRPr="005E6919">
        <w:rPr>
          <w:rFonts w:ascii="Arial" w:hAnsi="Arial" w:cs="Arial"/>
          <w:color w:val="B364BA" w:themeColor="text2" w:themeTint="80"/>
          <w:sz w:val="24"/>
          <w:szCs w:val="24"/>
        </w:rPr>
        <w:t>d’un secteur offerte</w:t>
      </w:r>
      <w:r w:rsidRPr="005E6919">
        <w:rPr>
          <w:rFonts w:ascii="Arial" w:hAnsi="Arial" w:cs="Arial"/>
          <w:color w:val="B364BA" w:themeColor="text2" w:themeTint="80"/>
          <w:sz w:val="24"/>
          <w:szCs w:val="24"/>
        </w:rPr>
        <w:t xml:space="preserve"> par un employeur à une personne en situation de handicap.</w:t>
      </w:r>
    </w:p>
    <w:p w14:paraId="4D2F3BA7" w14:textId="4B5DA8AB" w:rsidR="00442D31" w:rsidRPr="005E6919" w:rsidRDefault="00442D31" w:rsidP="003D36BB">
      <w:pPr>
        <w:pStyle w:val="Paragraphedeliste"/>
        <w:numPr>
          <w:ilvl w:val="0"/>
          <w:numId w:val="28"/>
        </w:numPr>
        <w:rPr>
          <w:rFonts w:ascii="Arial" w:hAnsi="Arial" w:cs="Arial"/>
          <w:color w:val="B364BA" w:themeColor="text2" w:themeTint="80"/>
          <w:sz w:val="24"/>
          <w:szCs w:val="24"/>
        </w:rPr>
      </w:pPr>
      <w:r w:rsidRPr="005E6919">
        <w:rPr>
          <w:rFonts w:ascii="Arial" w:hAnsi="Arial" w:cs="Arial"/>
          <w:color w:val="B364BA" w:themeColor="text2" w:themeTint="80"/>
          <w:sz w:val="24"/>
          <w:szCs w:val="24"/>
        </w:rPr>
        <w:t>Ces deux événements</w:t>
      </w:r>
      <w:r w:rsidR="002E6B92" w:rsidRPr="005E6919">
        <w:rPr>
          <w:rFonts w:ascii="Arial" w:hAnsi="Arial" w:cs="Arial"/>
          <w:color w:val="B364BA" w:themeColor="text2" w:themeTint="80"/>
          <w:sz w:val="24"/>
          <w:szCs w:val="24"/>
        </w:rPr>
        <w:t xml:space="preserve"> </w:t>
      </w:r>
      <w:r w:rsidR="002E6B92" w:rsidRPr="005E6919">
        <w:rPr>
          <w:rFonts w:ascii="Arial" w:hAnsi="Arial" w:cs="Arial"/>
          <w:b/>
          <w:bCs/>
          <w:color w:val="B364BA" w:themeColor="text2" w:themeTint="80"/>
          <w:sz w:val="24"/>
          <w:szCs w:val="24"/>
        </w:rPr>
        <w:t xml:space="preserve">GRATUITS </w:t>
      </w:r>
      <w:r w:rsidR="002E6B92" w:rsidRPr="005E6919">
        <w:rPr>
          <w:rFonts w:ascii="Arial" w:hAnsi="Arial" w:cs="Arial"/>
          <w:color w:val="B364BA" w:themeColor="text2" w:themeTint="80"/>
          <w:sz w:val="24"/>
          <w:szCs w:val="24"/>
        </w:rPr>
        <w:t>pour vous</w:t>
      </w:r>
      <w:r w:rsidRPr="005E6919">
        <w:rPr>
          <w:rFonts w:ascii="Arial" w:hAnsi="Arial" w:cs="Arial"/>
          <w:color w:val="B364BA" w:themeColor="text2" w:themeTint="80"/>
          <w:sz w:val="24"/>
          <w:szCs w:val="24"/>
        </w:rPr>
        <w:t xml:space="preserve"> constituent une opportunité pour </w:t>
      </w:r>
      <w:r w:rsidRPr="005E6919">
        <w:rPr>
          <w:rFonts w:ascii="Arial" w:hAnsi="Arial" w:cs="Arial"/>
          <w:b/>
          <w:bCs/>
          <w:color w:val="B364BA" w:themeColor="text2" w:themeTint="80"/>
          <w:sz w:val="24"/>
          <w:szCs w:val="24"/>
        </w:rPr>
        <w:t>sensibiliser l’ensemble des personnels</w:t>
      </w:r>
      <w:r w:rsidRPr="005E6919">
        <w:rPr>
          <w:rFonts w:ascii="Arial" w:hAnsi="Arial" w:cs="Arial"/>
          <w:color w:val="B364BA" w:themeColor="text2" w:themeTint="80"/>
          <w:sz w:val="24"/>
          <w:szCs w:val="24"/>
        </w:rPr>
        <w:t xml:space="preserve"> à l’emploi ou le maintien dans l’emploi des personnes en situation de handicap.</w:t>
      </w:r>
    </w:p>
    <w:p w14:paraId="25B026C8" w14:textId="77777777" w:rsidR="003D36BB" w:rsidRDefault="003D36BB" w:rsidP="00F83F7E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2B38DAA0" w14:textId="00F081CC" w:rsidR="00442D31" w:rsidRDefault="00442D31" w:rsidP="00F83F7E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Deux sites internet à votre disposition avec de nombreux outils/ vidéos/ informations </w:t>
      </w:r>
    </w:p>
    <w:p w14:paraId="3AA1F649" w14:textId="5A131F13" w:rsidR="00442D31" w:rsidRPr="003D36BB" w:rsidRDefault="009D29CB" w:rsidP="003D36BB">
      <w:pPr>
        <w:pStyle w:val="Paragraphedeliste"/>
        <w:numPr>
          <w:ilvl w:val="0"/>
          <w:numId w:val="29"/>
        </w:numPr>
        <w:rPr>
          <w:rFonts w:ascii="Calibri" w:hAnsi="Calibri" w:cs="Calibri"/>
          <w:b/>
          <w:bCs/>
          <w:i/>
          <w:iCs/>
          <w:color w:val="B364BA" w:themeColor="text2" w:themeTint="80"/>
          <w:sz w:val="28"/>
          <w:szCs w:val="28"/>
        </w:rPr>
      </w:pPr>
      <w:hyperlink r:id="rId10" w:history="1">
        <w:r w:rsidR="00442D31" w:rsidRPr="003D36BB">
          <w:rPr>
            <w:rStyle w:val="Lienhypertexte"/>
            <w:rFonts w:ascii="Calibri" w:hAnsi="Calibri" w:cs="Calibri"/>
            <w:b/>
            <w:bCs/>
            <w:i/>
            <w:iCs/>
            <w:color w:val="B364BA" w:themeColor="text2" w:themeTint="80"/>
            <w:sz w:val="28"/>
            <w:szCs w:val="28"/>
          </w:rPr>
          <w:t>DUODAY</w:t>
        </w:r>
      </w:hyperlink>
    </w:p>
    <w:p w14:paraId="2A9C0AF3" w14:textId="4CEAFF87" w:rsidR="00442D31" w:rsidRPr="003D36BB" w:rsidRDefault="009D29CB" w:rsidP="003D36BB">
      <w:pPr>
        <w:pStyle w:val="Paragraphedeliste"/>
        <w:numPr>
          <w:ilvl w:val="0"/>
          <w:numId w:val="29"/>
        </w:numPr>
        <w:rPr>
          <w:rStyle w:val="Lienhypertexte"/>
          <w:rFonts w:ascii="Calibri" w:hAnsi="Calibri" w:cs="Calibri"/>
          <w:b/>
          <w:bCs/>
          <w:i/>
          <w:iCs/>
          <w:color w:val="B364BA" w:themeColor="text2" w:themeTint="80"/>
          <w:sz w:val="28"/>
          <w:szCs w:val="28"/>
        </w:rPr>
      </w:pPr>
      <w:hyperlink r:id="rId11" w:history="1">
        <w:r w:rsidR="00442D31" w:rsidRPr="003D36BB">
          <w:rPr>
            <w:rStyle w:val="Lienhypertexte"/>
            <w:rFonts w:ascii="Calibri" w:hAnsi="Calibri" w:cs="Calibri"/>
            <w:b/>
            <w:bCs/>
            <w:i/>
            <w:iCs/>
            <w:color w:val="B364BA" w:themeColor="text2" w:themeTint="80"/>
            <w:sz w:val="28"/>
            <w:szCs w:val="28"/>
          </w:rPr>
          <w:t>SEEPH</w:t>
        </w:r>
      </w:hyperlink>
    </w:p>
    <w:p w14:paraId="6E59AA8B" w14:textId="77777777" w:rsidR="003D36BB" w:rsidRPr="003A517E" w:rsidRDefault="003D36BB" w:rsidP="00F83F7E">
      <w:pPr>
        <w:rPr>
          <w:rFonts w:ascii="Calibri" w:hAnsi="Calibri" w:cs="Calibri"/>
          <w:b/>
          <w:bCs/>
          <w:i/>
          <w:iCs/>
          <w:color w:val="B364BA" w:themeColor="text2" w:themeTint="80"/>
          <w:sz w:val="28"/>
          <w:szCs w:val="28"/>
        </w:rPr>
      </w:pPr>
    </w:p>
    <w:p w14:paraId="61082764" w14:textId="2B95C1CF" w:rsidR="00A9363A" w:rsidRDefault="00442D31" w:rsidP="00F83F7E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Des kits de communication sont mis à disposition pour tous</w:t>
      </w:r>
    </w:p>
    <w:p w14:paraId="2D7772F4" w14:textId="0208EDC1" w:rsidR="00442D31" w:rsidRPr="003D36BB" w:rsidRDefault="00442D31" w:rsidP="003D36BB">
      <w:pPr>
        <w:pStyle w:val="Paragraphedeliste"/>
        <w:numPr>
          <w:ilvl w:val="0"/>
          <w:numId w:val="30"/>
        </w:numPr>
        <w:rPr>
          <w:rFonts w:ascii="Calibri" w:hAnsi="Calibri" w:cs="Calibri"/>
          <w:b/>
          <w:bCs/>
          <w:i/>
          <w:iCs/>
          <w:color w:val="B364BA" w:themeColor="text2" w:themeTint="80"/>
          <w:sz w:val="28"/>
          <w:szCs w:val="28"/>
        </w:rPr>
      </w:pPr>
      <w:r w:rsidRPr="003D36BB">
        <w:rPr>
          <w:rFonts w:ascii="Calibri" w:hAnsi="Calibri" w:cs="Calibri"/>
          <w:b/>
          <w:bCs/>
          <w:i/>
          <w:iCs/>
          <w:color w:val="B364BA" w:themeColor="text2" w:themeTint="80"/>
          <w:sz w:val="28"/>
          <w:szCs w:val="28"/>
        </w:rPr>
        <w:t>SEEPH : https://www.semaine-emploi-handicap.com/kit-communication-seeph</w:t>
      </w:r>
    </w:p>
    <w:p w14:paraId="211991E8" w14:textId="263F24C9" w:rsidR="00442D31" w:rsidRPr="003D36BB" w:rsidRDefault="00442D31" w:rsidP="003D36BB">
      <w:pPr>
        <w:pStyle w:val="Paragraphedeliste"/>
        <w:numPr>
          <w:ilvl w:val="0"/>
          <w:numId w:val="30"/>
        </w:numPr>
        <w:rPr>
          <w:rFonts w:ascii="Calibri" w:hAnsi="Calibri" w:cs="Calibri"/>
          <w:b/>
          <w:bCs/>
          <w:i/>
          <w:iCs/>
          <w:color w:val="B364BA" w:themeColor="text2" w:themeTint="80"/>
          <w:sz w:val="28"/>
          <w:szCs w:val="28"/>
        </w:rPr>
      </w:pPr>
      <w:r w:rsidRPr="003D36BB">
        <w:rPr>
          <w:rFonts w:ascii="Calibri" w:hAnsi="Calibri" w:cs="Calibri"/>
          <w:b/>
          <w:bCs/>
          <w:i/>
          <w:iCs/>
          <w:color w:val="B364BA" w:themeColor="text2" w:themeTint="80"/>
          <w:sz w:val="28"/>
          <w:szCs w:val="28"/>
        </w:rPr>
        <w:t xml:space="preserve">Duoday : </w:t>
      </w:r>
      <w:r w:rsidR="00AC56C6" w:rsidRPr="003D36BB">
        <w:rPr>
          <w:rFonts w:ascii="Calibri" w:hAnsi="Calibri" w:cs="Calibri"/>
          <w:b/>
          <w:bCs/>
          <w:i/>
          <w:iCs/>
          <w:color w:val="B364BA" w:themeColor="text2" w:themeTint="80"/>
          <w:sz w:val="28"/>
          <w:szCs w:val="28"/>
        </w:rPr>
        <w:t>https://www.duoday.fr/16-kit-de-communication-a-telecharger.htm</w:t>
      </w:r>
    </w:p>
    <w:p w14:paraId="09B96D6C" w14:textId="77777777" w:rsidR="00A9363A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1854DE6C" w14:textId="74AAED2C" w:rsidR="003D36BB" w:rsidRDefault="003D36BB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Vous cherchez des idées </w:t>
      </w:r>
      <w:r w:rsidR="00966B8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/</w:t>
      </w: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 xml:space="preserve"> outils pour créer un événement ?</w:t>
      </w:r>
    </w:p>
    <w:p w14:paraId="24C88820" w14:textId="48F65C67" w:rsidR="003D36BB" w:rsidRDefault="003D36BB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71066C42" w14:textId="127B457D" w:rsidR="003D36BB" w:rsidRPr="003D36BB" w:rsidRDefault="009D29CB" w:rsidP="00A9363A">
      <w:pPr>
        <w:rPr>
          <w:rFonts w:ascii="Arial" w:hAnsi="Arial" w:cs="Arial"/>
          <w:color w:val="B75BA4" w:themeColor="accent4" w:themeShade="BF"/>
          <w:sz w:val="24"/>
          <w:szCs w:val="24"/>
        </w:rPr>
      </w:pPr>
      <w:hyperlink r:id="rId12" w:history="1">
        <w:r w:rsidR="003D36BB" w:rsidRPr="003D36BB">
          <w:rPr>
            <w:rStyle w:val="Lienhypertexte"/>
            <w:rFonts w:ascii="Arial" w:hAnsi="Arial" w:cs="Arial"/>
            <w:b/>
            <w:bCs/>
            <w:color w:val="B75BA4" w:themeColor="accent4" w:themeShade="BF"/>
            <w:sz w:val="26"/>
            <w:szCs w:val="26"/>
            <w:shd w:val="clear" w:color="auto" w:fill="FFFFFF"/>
          </w:rPr>
          <w:t>L’Activ Box</w:t>
        </w:r>
      </w:hyperlink>
      <w:r w:rsidR="003D36BB" w:rsidRPr="003D36BB">
        <w:rPr>
          <w:rFonts w:ascii="Arial" w:hAnsi="Arial" w:cs="Arial"/>
          <w:color w:val="B75BA4" w:themeColor="accent4" w:themeShade="BF"/>
          <w:sz w:val="26"/>
          <w:szCs w:val="26"/>
          <w:shd w:val="clear" w:color="auto" w:fill="FFFFFF"/>
        </w:rPr>
        <w:t xml:space="preserve"> de l’Agefiph s’adresse à toute personne en entreprise engagée en faveur de l’insertion et le maintien en emploi de personnes en situation de handicap.</w:t>
      </w:r>
      <w:r w:rsidR="003D36BB" w:rsidRPr="003D36BB">
        <w:rPr>
          <w:rFonts w:ascii="Arial" w:hAnsi="Arial" w:cs="Arial"/>
          <w:color w:val="B75BA4" w:themeColor="accent4" w:themeShade="BF"/>
          <w:sz w:val="26"/>
          <w:szCs w:val="26"/>
        </w:rPr>
        <w:br/>
      </w:r>
      <w:r w:rsidR="003D36BB" w:rsidRPr="003D36BB">
        <w:rPr>
          <w:rFonts w:ascii="Arial" w:hAnsi="Arial" w:cs="Arial"/>
          <w:color w:val="B75BA4" w:themeColor="accent4" w:themeShade="BF"/>
          <w:sz w:val="26"/>
          <w:szCs w:val="26"/>
          <w:shd w:val="clear" w:color="auto" w:fill="FFFFFF"/>
        </w:rPr>
        <w:t>Tous les mois, l’Activ Box vous propose gratuitement des contenus variés sur les sujets liés au handicap en emploi pour vous appuyer dans vos actions</w:t>
      </w:r>
    </w:p>
    <w:p w14:paraId="670F0186" w14:textId="77777777" w:rsidR="003D36BB" w:rsidRDefault="003D36BB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19B5FF0C" w14:textId="1F759067" w:rsidR="003D36BB" w:rsidRDefault="008B0FCF" w:rsidP="008B0FCF">
      <w:pPr>
        <w:jc w:val="center"/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 w:rsidRPr="008B0FCF">
        <w:rPr>
          <w:rFonts w:ascii="Calibri" w:hAnsi="Calibri" w:cs="Calibri"/>
          <w:b/>
          <w:bCs/>
          <w:i/>
          <w:iCs/>
          <w:noProof/>
          <w:color w:val="00B0F0"/>
          <w:sz w:val="28"/>
          <w:szCs w:val="28"/>
        </w:rPr>
        <w:drawing>
          <wp:inline distT="0" distB="0" distL="0" distR="0" wp14:anchorId="7C31949C" wp14:editId="18342690">
            <wp:extent cx="1370342" cy="476250"/>
            <wp:effectExtent l="0" t="0" r="1270" b="0"/>
            <wp:docPr id="1" name="Image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1629" cy="48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F47" w14:textId="77777777" w:rsidR="003D36BB" w:rsidRDefault="003D36BB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0E729287" w14:textId="23B81FE8" w:rsidR="003D36BB" w:rsidRDefault="003D36BB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69ACC698" w14:textId="77777777" w:rsidR="008B0FCF" w:rsidRDefault="008B0FCF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0487C3EC" w14:textId="77777777" w:rsidR="008B0FCF" w:rsidRDefault="008B0FCF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6601C161" w14:textId="77777777" w:rsidR="008B0FCF" w:rsidRDefault="008B0FCF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6B077D98" w14:textId="77777777" w:rsidR="008B0FCF" w:rsidRDefault="008B0FCF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160A9C70" w14:textId="77777777" w:rsidR="008B0FCF" w:rsidRDefault="008B0FCF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10DC225D" w14:textId="196A173F" w:rsidR="00A9363A" w:rsidRPr="0097417B" w:rsidRDefault="003A517E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Les conseils pour un Duoday réussi</w:t>
      </w:r>
    </w:p>
    <w:p w14:paraId="023126E2" w14:textId="200EC245" w:rsidR="00396703" w:rsidRPr="00396703" w:rsidRDefault="00396703" w:rsidP="003D36BB">
      <w:pPr>
        <w:pStyle w:val="Paragraphedeliste"/>
        <w:numPr>
          <w:ilvl w:val="0"/>
          <w:numId w:val="31"/>
        </w:numPr>
        <w:spacing w:before="0" w:after="0"/>
        <w:rPr>
          <w:rFonts w:ascii="Arial" w:hAnsi="Arial" w:cs="Arial"/>
          <w:color w:val="B364BA" w:themeColor="text2" w:themeTint="80"/>
          <w:sz w:val="22"/>
          <w:szCs w:val="22"/>
          <w:shd w:val="clear" w:color="auto" w:fill="FFFFFF"/>
        </w:rPr>
      </w:pPr>
      <w:r w:rsidRPr="00396703">
        <w:rPr>
          <w:rFonts w:ascii="Arial" w:eastAsia="Times New Roman" w:hAnsi="Arial" w:cs="Arial"/>
          <w:noProof/>
          <w:color w:val="B364BA" w:themeColor="text2" w:themeTint="80"/>
          <w:sz w:val="22"/>
          <w:szCs w:val="22"/>
          <w:lang w:eastAsia="fr-FR"/>
        </w:rPr>
        <w:drawing>
          <wp:anchor distT="0" distB="0" distL="114300" distR="114300" simplePos="0" relativeHeight="251659264" behindDoc="1" locked="0" layoutInCell="1" allowOverlap="1" wp14:anchorId="64D8D865" wp14:editId="1C07B763">
            <wp:simplePos x="0" y="0"/>
            <wp:positionH relativeFrom="column">
              <wp:posOffset>-309245</wp:posOffset>
            </wp:positionH>
            <wp:positionV relativeFrom="paragraph">
              <wp:posOffset>87630</wp:posOffset>
            </wp:positionV>
            <wp:extent cx="819150" cy="680142"/>
            <wp:effectExtent l="0" t="0" r="0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80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703">
        <w:rPr>
          <w:rFonts w:ascii="Arial" w:hAnsi="Arial" w:cs="Arial"/>
          <w:color w:val="B364BA" w:themeColor="text2" w:themeTint="80"/>
          <w:sz w:val="22"/>
          <w:szCs w:val="22"/>
          <w:shd w:val="clear" w:color="auto" w:fill="FFFFFF"/>
        </w:rPr>
        <w:t>Sollicitez les collègues acceptant de montrer leur métier une personne en situation de handicap pendant l’été</w:t>
      </w:r>
      <w:r w:rsidR="00556E14">
        <w:rPr>
          <w:rFonts w:ascii="Arial" w:hAnsi="Arial" w:cs="Arial"/>
          <w:color w:val="B364BA" w:themeColor="text2" w:themeTint="80"/>
          <w:sz w:val="22"/>
          <w:szCs w:val="22"/>
          <w:shd w:val="clear" w:color="auto" w:fill="FFFFFF"/>
        </w:rPr>
        <w:t xml:space="preserve"> =&gt; voir </w:t>
      </w:r>
      <w:hyperlink r:id="rId16" w:history="1">
        <w:r w:rsidR="00556E14" w:rsidRPr="00556E14">
          <w:rPr>
            <w:rStyle w:val="Lienhypertexte"/>
            <w:rFonts w:ascii="Arial" w:hAnsi="Arial" w:cs="Arial"/>
            <w:b/>
            <w:bCs/>
            <w:color w:val="B75BA4" w:themeColor="accent4" w:themeShade="BF"/>
            <w:sz w:val="22"/>
            <w:szCs w:val="22"/>
            <w:shd w:val="clear" w:color="auto" w:fill="FFFFFF"/>
          </w:rPr>
          <w:t>la vidéo FIPHFP</w:t>
        </w:r>
      </w:hyperlink>
      <w:r w:rsidR="00556E14" w:rsidRPr="00556E14">
        <w:rPr>
          <w:rFonts w:ascii="Arial" w:hAnsi="Arial" w:cs="Arial"/>
          <w:color w:val="B75BA4" w:themeColor="accent4" w:themeShade="BF"/>
          <w:sz w:val="22"/>
          <w:szCs w:val="22"/>
          <w:shd w:val="clear" w:color="auto" w:fill="FFFFFF"/>
        </w:rPr>
        <w:t xml:space="preserve"> pour </w:t>
      </w:r>
      <w:r w:rsidR="00556E14">
        <w:rPr>
          <w:rFonts w:ascii="Arial" w:hAnsi="Arial" w:cs="Arial"/>
          <w:color w:val="B364BA" w:themeColor="text2" w:themeTint="80"/>
          <w:sz w:val="22"/>
          <w:szCs w:val="22"/>
          <w:shd w:val="clear" w:color="auto" w:fill="FFFFFF"/>
        </w:rPr>
        <w:t>inciter les agents à participer</w:t>
      </w:r>
    </w:p>
    <w:p w14:paraId="32AD5444" w14:textId="4D77E488" w:rsidR="00396703" w:rsidRPr="00396703" w:rsidRDefault="00396703" w:rsidP="003D36BB">
      <w:pPr>
        <w:pStyle w:val="Paragraphedeliste"/>
        <w:numPr>
          <w:ilvl w:val="0"/>
          <w:numId w:val="31"/>
        </w:numPr>
        <w:spacing w:before="0" w:after="0"/>
        <w:rPr>
          <w:rFonts w:ascii="Arial" w:hAnsi="Arial" w:cs="Arial"/>
          <w:color w:val="B364BA" w:themeColor="text2" w:themeTint="80"/>
          <w:sz w:val="22"/>
          <w:szCs w:val="22"/>
          <w:shd w:val="clear" w:color="auto" w:fill="FFFFFF"/>
        </w:rPr>
      </w:pPr>
      <w:r w:rsidRPr="00396703">
        <w:rPr>
          <w:rFonts w:ascii="Arial" w:hAnsi="Arial" w:cs="Arial"/>
          <w:b/>
          <w:bCs/>
          <w:color w:val="B364BA" w:themeColor="text2" w:themeTint="80"/>
          <w:sz w:val="22"/>
          <w:szCs w:val="22"/>
          <w:shd w:val="clear" w:color="auto" w:fill="FFFFFF"/>
        </w:rPr>
        <w:t>Déposez votre offre</w:t>
      </w:r>
      <w:r w:rsidRPr="00396703">
        <w:rPr>
          <w:rFonts w:ascii="Arial" w:hAnsi="Arial" w:cs="Arial"/>
          <w:color w:val="B364BA" w:themeColor="text2" w:themeTint="80"/>
          <w:sz w:val="22"/>
          <w:szCs w:val="22"/>
          <w:shd w:val="clear" w:color="auto" w:fill="FFFFFF"/>
        </w:rPr>
        <w:t xml:space="preserve"> sur le site dès septembre</w:t>
      </w:r>
    </w:p>
    <w:p w14:paraId="3E8675F8" w14:textId="77777777" w:rsidR="00396703" w:rsidRPr="00396703" w:rsidRDefault="00396703" w:rsidP="003D36BB">
      <w:pPr>
        <w:pStyle w:val="Paragraphedeliste"/>
        <w:numPr>
          <w:ilvl w:val="0"/>
          <w:numId w:val="31"/>
        </w:numPr>
        <w:spacing w:before="0" w:after="0"/>
        <w:rPr>
          <w:rFonts w:ascii="Arial" w:hAnsi="Arial" w:cs="Arial"/>
          <w:color w:val="B364BA" w:themeColor="text2" w:themeTint="80"/>
          <w:sz w:val="22"/>
          <w:szCs w:val="22"/>
          <w:shd w:val="clear" w:color="auto" w:fill="FFFFFF"/>
        </w:rPr>
      </w:pPr>
      <w:r w:rsidRPr="00396703">
        <w:rPr>
          <w:rFonts w:ascii="Arial" w:hAnsi="Arial" w:cs="Arial"/>
          <w:color w:val="B364BA" w:themeColor="text2" w:themeTint="80"/>
          <w:sz w:val="22"/>
          <w:szCs w:val="22"/>
          <w:shd w:val="clear" w:color="auto" w:fill="FFFFFF"/>
        </w:rPr>
        <w:t>Envoyez la copie de l’offre à vos partenaires locaux (ESAT, Cap emploi, entreprise adaptée, ...)</w:t>
      </w:r>
    </w:p>
    <w:p w14:paraId="3548304B" w14:textId="037818C4" w:rsidR="00652E88" w:rsidRPr="00652E88" w:rsidRDefault="00396703" w:rsidP="00652E88">
      <w:pPr>
        <w:pStyle w:val="Paragraphedeliste"/>
        <w:numPr>
          <w:ilvl w:val="0"/>
          <w:numId w:val="31"/>
        </w:numPr>
        <w:rPr>
          <w:rFonts w:ascii="Calibri" w:hAnsi="Calibri" w:cs="Calibri"/>
          <w:i/>
          <w:iCs/>
          <w:color w:val="B364BA" w:themeColor="text2" w:themeTint="80"/>
          <w:sz w:val="28"/>
          <w:szCs w:val="28"/>
        </w:rPr>
      </w:pPr>
      <w:r w:rsidRPr="00652E88">
        <w:rPr>
          <w:rFonts w:ascii="Arial" w:hAnsi="Arial" w:cs="Arial"/>
          <w:color w:val="B364BA" w:themeColor="text2" w:themeTint="80"/>
          <w:sz w:val="22"/>
          <w:szCs w:val="22"/>
          <w:shd w:val="clear" w:color="auto" w:fill="FFFFFF"/>
        </w:rPr>
        <w:t>Préparez l’équipe à cet accueil !</w:t>
      </w:r>
      <w:r w:rsidR="00652E88" w:rsidRPr="00652E88">
        <w:rPr>
          <w:rFonts w:ascii="Arial" w:hAnsi="Arial" w:cs="Arial"/>
          <w:color w:val="B364BA" w:themeColor="text2" w:themeTint="80"/>
          <w:sz w:val="22"/>
          <w:szCs w:val="22"/>
          <w:shd w:val="clear" w:color="auto" w:fill="FFFFFF"/>
        </w:rPr>
        <w:t xml:space="preserve"> </w:t>
      </w:r>
      <w:r w:rsidR="00652E88" w:rsidRPr="00652E88">
        <w:rPr>
          <w:rFonts w:ascii="Calibri" w:hAnsi="Calibri" w:cs="Calibri"/>
          <w:color w:val="B364BA" w:themeColor="text2" w:themeTint="80"/>
          <w:sz w:val="28"/>
          <w:szCs w:val="28"/>
        </w:rPr>
        <w:t xml:space="preserve">Voir notamment la </w:t>
      </w:r>
      <w:hyperlink r:id="rId17" w:history="1">
        <w:r w:rsidR="00652E88" w:rsidRPr="00652E88">
          <w:rPr>
            <w:rStyle w:val="Lienhypertexte"/>
            <w:rFonts w:ascii="Calibri" w:hAnsi="Calibri" w:cs="Calibri"/>
            <w:b/>
            <w:bCs/>
            <w:color w:val="B364BA" w:themeColor="text2" w:themeTint="80"/>
            <w:sz w:val="28"/>
            <w:szCs w:val="28"/>
          </w:rPr>
          <w:t>vidéo AGEFIPH</w:t>
        </w:r>
      </w:hyperlink>
      <w:r w:rsidR="00652E88" w:rsidRPr="00652E88">
        <w:rPr>
          <w:rFonts w:ascii="Calibri" w:hAnsi="Calibri" w:cs="Calibri"/>
          <w:color w:val="B364BA" w:themeColor="text2" w:themeTint="80"/>
          <w:sz w:val="28"/>
          <w:szCs w:val="28"/>
        </w:rPr>
        <w:t xml:space="preserve"> de conseils de comportement avec un collègue en situation de handicap</w:t>
      </w:r>
      <w:r w:rsidR="00652E88">
        <w:rPr>
          <w:rFonts w:ascii="Calibri" w:hAnsi="Calibri" w:cs="Calibri"/>
          <w:color w:val="B364BA" w:themeColor="text2" w:themeTint="80"/>
          <w:sz w:val="28"/>
          <w:szCs w:val="28"/>
        </w:rPr>
        <w:t>.</w:t>
      </w:r>
    </w:p>
    <w:p w14:paraId="47687D97" w14:textId="2D718A4F" w:rsidR="00396703" w:rsidRPr="003D36BB" w:rsidRDefault="00396703" w:rsidP="00652E88">
      <w:pPr>
        <w:pStyle w:val="Paragraphedeliste"/>
        <w:spacing w:before="0" w:after="0"/>
        <w:ind w:left="1440"/>
        <w:rPr>
          <w:rFonts w:ascii="Arial" w:hAnsi="Arial" w:cs="Arial"/>
          <w:b/>
          <w:bCs/>
          <w:color w:val="B364BA" w:themeColor="text2" w:themeTint="80"/>
          <w:sz w:val="22"/>
          <w:szCs w:val="22"/>
        </w:rPr>
      </w:pPr>
    </w:p>
    <w:p w14:paraId="0EA6E32C" w14:textId="77777777" w:rsidR="00396703" w:rsidRPr="00396703" w:rsidRDefault="009D29CB" w:rsidP="00396703">
      <w:pPr>
        <w:ind w:left="360"/>
        <w:jc w:val="center"/>
        <w:rPr>
          <w:rStyle w:val="Lienhypertexte"/>
          <w:rFonts w:ascii="Arial" w:hAnsi="Arial" w:cs="Arial"/>
          <w:b/>
          <w:bCs/>
          <w:color w:val="B364BA" w:themeColor="text2" w:themeTint="80"/>
          <w:sz w:val="22"/>
          <w:szCs w:val="22"/>
        </w:rPr>
      </w:pPr>
      <w:hyperlink r:id="rId18" w:history="1">
        <w:r w:rsidR="00396703" w:rsidRPr="00396703">
          <w:rPr>
            <w:rStyle w:val="Lienhypertexte"/>
            <w:rFonts w:ascii="Arial" w:hAnsi="Arial" w:cs="Arial"/>
            <w:b/>
            <w:bCs/>
            <w:color w:val="B364BA" w:themeColor="text2" w:themeTint="80"/>
            <w:sz w:val="22"/>
            <w:szCs w:val="22"/>
          </w:rPr>
          <w:t>https://www.duoday.fr/</w:t>
        </w:r>
      </w:hyperlink>
    </w:p>
    <w:p w14:paraId="3365D63E" w14:textId="29D1909C" w:rsidR="00396703" w:rsidRPr="00396703" w:rsidRDefault="00396703" w:rsidP="00396703">
      <w:pPr>
        <w:ind w:left="360"/>
        <w:rPr>
          <w:rStyle w:val="Lienhypertexte"/>
          <w:rFonts w:ascii="Arial" w:hAnsi="Arial" w:cs="Arial"/>
          <w:b/>
          <w:bCs/>
          <w:color w:val="B364BA" w:themeColor="text2" w:themeTint="80"/>
          <w:sz w:val="22"/>
          <w:szCs w:val="22"/>
        </w:rPr>
      </w:pPr>
    </w:p>
    <w:p w14:paraId="268DA677" w14:textId="77777777" w:rsidR="003D36BB" w:rsidRDefault="003D36BB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3AE2A344" w14:textId="52EBC299" w:rsidR="00A9363A" w:rsidRDefault="00396703" w:rsidP="00A9363A">
      <w:pPr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Déposez votre offre sur Duo</w:t>
      </w:r>
      <w:r w:rsidR="00966B8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D</w:t>
      </w: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ay</w:t>
      </w:r>
      <w:r w:rsidR="00A9363A" w:rsidRPr="0097417B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474B8C6E" w14:textId="6400F3B0" w:rsidR="003D36BB" w:rsidRDefault="003D36BB" w:rsidP="003D36BB">
      <w:pPr>
        <w:pStyle w:val="NormalWeb"/>
        <w:spacing w:line="360" w:lineRule="atLeast"/>
        <w:rPr>
          <w:rFonts w:ascii="Arial" w:hAnsi="Arial" w:cs="Arial"/>
          <w:color w:val="B75BA4" w:themeColor="accent4" w:themeShade="BF"/>
        </w:rPr>
      </w:pPr>
      <w:r w:rsidRPr="00966B8B">
        <w:rPr>
          <w:rFonts w:ascii="Arial" w:hAnsi="Arial" w:cs="Arial"/>
          <w:color w:val="B75BA4" w:themeColor="accent4" w:themeShade="BF"/>
          <w:sz w:val="28"/>
          <w:szCs w:val="28"/>
        </w:rPr>
        <w:t>L’</w:t>
      </w:r>
      <w:r w:rsidRPr="003D36BB">
        <w:rPr>
          <w:rFonts w:ascii="Arial" w:hAnsi="Arial" w:cs="Arial"/>
          <w:color w:val="B75BA4" w:themeColor="accent4" w:themeShade="BF"/>
        </w:rPr>
        <w:t xml:space="preserve">équipe </w:t>
      </w:r>
      <w:r w:rsidR="00966B8B">
        <w:rPr>
          <w:rFonts w:ascii="Arial" w:hAnsi="Arial" w:cs="Arial"/>
          <w:color w:val="B75BA4" w:themeColor="accent4" w:themeShade="BF"/>
        </w:rPr>
        <w:t>DuoDay est</w:t>
      </w:r>
      <w:r w:rsidRPr="003D36BB">
        <w:rPr>
          <w:rFonts w:ascii="Arial" w:hAnsi="Arial" w:cs="Arial"/>
          <w:color w:val="B75BA4" w:themeColor="accent4" w:themeShade="BF"/>
        </w:rPr>
        <w:t xml:space="preserve"> disponible au </w:t>
      </w:r>
      <w:r w:rsidRPr="003D36BB">
        <w:rPr>
          <w:rStyle w:val="lev"/>
          <w:rFonts w:ascii="Arial" w:hAnsi="Arial" w:cs="Arial"/>
          <w:color w:val="B75BA4" w:themeColor="accent4" w:themeShade="BF"/>
        </w:rPr>
        <w:t>N°VERT 0800 386 329</w:t>
      </w:r>
      <w:r w:rsidRPr="003D36BB">
        <w:rPr>
          <w:rFonts w:ascii="Arial" w:hAnsi="Arial" w:cs="Arial"/>
          <w:color w:val="B75BA4" w:themeColor="accent4" w:themeShade="BF"/>
        </w:rPr>
        <w:t xml:space="preserve"> (appel gratuit) pour répondre à vos questions et vous accompagner dans votre inscription !</w:t>
      </w:r>
    </w:p>
    <w:p w14:paraId="5B67561E" w14:textId="77777777" w:rsidR="003D36BB" w:rsidRPr="003D36BB" w:rsidRDefault="003D36BB" w:rsidP="003D36BB">
      <w:pPr>
        <w:pStyle w:val="NormalWeb"/>
        <w:spacing w:line="360" w:lineRule="atLeast"/>
        <w:rPr>
          <w:rFonts w:ascii="Arial" w:hAnsi="Arial" w:cs="Arial"/>
          <w:color w:val="B75BA4" w:themeColor="accent4" w:themeShade="BF"/>
        </w:rPr>
      </w:pPr>
    </w:p>
    <w:p w14:paraId="066A7BEC" w14:textId="5620ED9E" w:rsidR="00F83F7E" w:rsidRPr="003D36BB" w:rsidRDefault="002E6B92" w:rsidP="00A9363A">
      <w:pPr>
        <w:rPr>
          <w:rFonts w:ascii="Arial" w:hAnsi="Arial" w:cs="Arial"/>
          <w:color w:val="B364BA" w:themeColor="text2" w:themeTint="80"/>
          <w:sz w:val="24"/>
          <w:szCs w:val="24"/>
        </w:rPr>
      </w:pPr>
      <w:r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1 </w:t>
      </w:r>
      <w:r w:rsidR="00A9363A"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 </w:t>
      </w:r>
      <w:r w:rsidR="00F83F7E"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 </w:t>
      </w:r>
      <w:hyperlink r:id="rId19" w:history="1">
        <w:r w:rsidR="00396703" w:rsidRPr="003D36BB">
          <w:rPr>
            <w:rStyle w:val="Lienhypertexte"/>
            <w:rFonts w:ascii="Arial" w:hAnsi="Arial" w:cs="Arial"/>
            <w:b/>
            <w:bCs/>
            <w:sz w:val="24"/>
            <w:szCs w:val="24"/>
            <w14:textFill>
              <w14:solidFill>
                <w14:srgbClr w14:val="0000FF">
                  <w14:lumMod w14:val="50000"/>
                  <w14:lumOff w14:val="50000"/>
                </w14:srgbClr>
              </w14:solidFill>
            </w14:textFill>
          </w:rPr>
          <w:t>Un tuto</w:t>
        </w:r>
      </w:hyperlink>
      <w:r w:rsidR="00396703"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 est à votre disposition</w:t>
      </w:r>
    </w:p>
    <w:p w14:paraId="690DA7C1" w14:textId="29FCC69A" w:rsidR="00F83F7E" w:rsidRPr="003D36BB" w:rsidRDefault="00A9363A" w:rsidP="00A9363A">
      <w:pPr>
        <w:rPr>
          <w:rFonts w:ascii="Arial" w:hAnsi="Arial" w:cs="Arial"/>
          <w:color w:val="B364BA" w:themeColor="text2" w:themeTint="80"/>
          <w:sz w:val="24"/>
          <w:szCs w:val="24"/>
        </w:rPr>
      </w:pPr>
      <w:r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2 </w:t>
      </w:r>
      <w:r w:rsidR="00396703" w:rsidRPr="003D36BB">
        <w:rPr>
          <w:rFonts w:ascii="Arial" w:hAnsi="Arial" w:cs="Arial"/>
          <w:color w:val="B364BA" w:themeColor="text2" w:themeTint="80"/>
          <w:sz w:val="24"/>
          <w:szCs w:val="24"/>
        </w:rPr>
        <w:t>Munissez-vous de votre Siret</w:t>
      </w:r>
    </w:p>
    <w:p w14:paraId="6E8199DE" w14:textId="0302FF1E" w:rsidR="00A9363A" w:rsidRPr="003D36BB" w:rsidRDefault="00A9363A" w:rsidP="00A9363A">
      <w:pPr>
        <w:rPr>
          <w:rFonts w:ascii="Arial" w:hAnsi="Arial" w:cs="Arial"/>
          <w:color w:val="B364BA" w:themeColor="text2" w:themeTint="80"/>
          <w:sz w:val="24"/>
          <w:szCs w:val="24"/>
        </w:rPr>
      </w:pPr>
      <w:r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3 </w:t>
      </w:r>
      <w:r w:rsidR="00396703" w:rsidRPr="003D36BB">
        <w:rPr>
          <w:rFonts w:ascii="Arial" w:hAnsi="Arial" w:cs="Arial"/>
          <w:color w:val="B364BA" w:themeColor="text2" w:themeTint="80"/>
          <w:sz w:val="24"/>
          <w:szCs w:val="24"/>
        </w:rPr>
        <w:t>Vous pouvez reprendre une offre déposée l’an passé</w:t>
      </w:r>
    </w:p>
    <w:p w14:paraId="2501D261" w14:textId="34FCBFEF" w:rsidR="002E6B92" w:rsidRPr="003D36BB" w:rsidRDefault="002E6B92" w:rsidP="00A9363A">
      <w:pPr>
        <w:rPr>
          <w:rFonts w:ascii="Arial" w:hAnsi="Arial" w:cs="Arial"/>
          <w:color w:val="B364BA" w:themeColor="text2" w:themeTint="80"/>
          <w:sz w:val="24"/>
          <w:szCs w:val="24"/>
        </w:rPr>
      </w:pPr>
      <w:r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4 Une </w:t>
      </w:r>
      <w:hyperlink r:id="rId20" w:history="1">
        <w:r w:rsidRPr="003D36BB">
          <w:rPr>
            <w:rStyle w:val="Lienhypertexte"/>
            <w:rFonts w:ascii="Arial" w:hAnsi="Arial" w:cs="Arial"/>
            <w:sz w:val="24"/>
            <w:szCs w:val="24"/>
            <w14:textFill>
              <w14:solidFill>
                <w14:srgbClr w14:val="0000FF">
                  <w14:lumMod w14:val="50000"/>
                  <w14:lumOff w14:val="50000"/>
                </w14:srgbClr>
              </w14:solidFill>
            </w14:textFill>
          </w:rPr>
          <w:t>liste de partenaires</w:t>
        </w:r>
      </w:hyperlink>
      <w:r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 pouvant vous accompagner dans la démarche est à votre disposition</w:t>
      </w:r>
    </w:p>
    <w:p w14:paraId="5F5C138B" w14:textId="2BBC36BF" w:rsidR="00B41AE3" w:rsidRPr="003D36BB" w:rsidRDefault="00B41AE3" w:rsidP="00A9363A">
      <w:pPr>
        <w:rPr>
          <w:rFonts w:ascii="Arial" w:hAnsi="Arial" w:cs="Arial"/>
          <w:color w:val="B364BA" w:themeColor="text2" w:themeTint="80"/>
          <w:sz w:val="24"/>
          <w:szCs w:val="24"/>
        </w:rPr>
      </w:pPr>
      <w:r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 Adressez votre offre aux partenaires de votre territoire pour constituer votre DUO !</w:t>
      </w:r>
    </w:p>
    <w:p w14:paraId="1BA570C1" w14:textId="39DDD4CD" w:rsidR="002E6B92" w:rsidRPr="003D36BB" w:rsidRDefault="002E6B92" w:rsidP="00A9363A">
      <w:pPr>
        <w:rPr>
          <w:rFonts w:ascii="Arial" w:hAnsi="Arial" w:cs="Arial"/>
          <w:color w:val="B364BA" w:themeColor="text2" w:themeTint="80"/>
          <w:sz w:val="24"/>
          <w:szCs w:val="24"/>
        </w:rPr>
      </w:pPr>
      <w:r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5 Si vous souhaitez communiquer en interne, utilisez les </w:t>
      </w:r>
      <w:hyperlink r:id="rId21" w:history="1">
        <w:r w:rsidRPr="003D36BB">
          <w:rPr>
            <w:rStyle w:val="Lienhypertexte"/>
            <w:rFonts w:ascii="Arial" w:hAnsi="Arial" w:cs="Arial"/>
            <w:sz w:val="24"/>
            <w:szCs w:val="24"/>
            <w14:textFill>
              <w14:solidFill>
                <w14:srgbClr w14:val="0000FF">
                  <w14:lumMod w14:val="50000"/>
                  <w14:lumOff w14:val="50000"/>
                </w14:srgbClr>
              </w14:solidFill>
            </w14:textFill>
          </w:rPr>
          <w:t>documents proposés</w:t>
        </w:r>
      </w:hyperlink>
      <w:r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 pour le </w:t>
      </w:r>
      <w:r w:rsidRPr="003D36BB">
        <w:rPr>
          <w:rFonts w:ascii="Arial" w:hAnsi="Arial" w:cs="Arial"/>
          <w:b/>
          <w:bCs/>
          <w:color w:val="B364BA" w:themeColor="text2" w:themeTint="80"/>
          <w:sz w:val="24"/>
          <w:szCs w:val="24"/>
        </w:rPr>
        <w:t>droit à l’image</w:t>
      </w:r>
    </w:p>
    <w:p w14:paraId="748AC6B3" w14:textId="4A0574A1" w:rsidR="002E6B92" w:rsidRPr="003D36BB" w:rsidRDefault="002E6B92" w:rsidP="002E6B92">
      <w:pPr>
        <w:ind w:firstLine="720"/>
        <w:rPr>
          <w:rFonts w:ascii="Arial" w:hAnsi="Arial" w:cs="Arial"/>
          <w:color w:val="B364BA" w:themeColor="text2" w:themeTint="80"/>
          <w:sz w:val="24"/>
          <w:szCs w:val="24"/>
        </w:rPr>
      </w:pPr>
      <w:r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(pensez à la fois à la personne accueillie </w:t>
      </w:r>
      <w:r w:rsidRPr="003D36BB">
        <w:rPr>
          <w:rFonts w:ascii="Arial" w:hAnsi="Arial" w:cs="Arial"/>
          <w:b/>
          <w:bCs/>
          <w:color w:val="B364BA" w:themeColor="text2" w:themeTint="80"/>
          <w:sz w:val="24"/>
          <w:szCs w:val="24"/>
        </w:rPr>
        <w:t>ET</w:t>
      </w:r>
      <w:r w:rsidRPr="003D36BB">
        <w:rPr>
          <w:rFonts w:ascii="Arial" w:hAnsi="Arial" w:cs="Arial"/>
          <w:color w:val="B364BA" w:themeColor="text2" w:themeTint="80"/>
          <w:sz w:val="24"/>
          <w:szCs w:val="24"/>
        </w:rPr>
        <w:t xml:space="preserve"> à l’équipe accueillante !)</w:t>
      </w:r>
    </w:p>
    <w:p w14:paraId="4E582DFD" w14:textId="77777777" w:rsidR="002E6B92" w:rsidRPr="003D36BB" w:rsidRDefault="002E6B92" w:rsidP="00A9363A">
      <w:pPr>
        <w:rPr>
          <w:rFonts w:ascii="Arial" w:hAnsi="Arial" w:cs="Arial"/>
          <w:color w:val="B364BA" w:themeColor="text2" w:themeTint="80"/>
          <w:sz w:val="24"/>
          <w:szCs w:val="24"/>
        </w:rPr>
      </w:pPr>
    </w:p>
    <w:p w14:paraId="5B2387F2" w14:textId="38D39883" w:rsidR="00396703" w:rsidRDefault="00396703" w:rsidP="00A9363A">
      <w:pPr>
        <w:rPr>
          <w:rFonts w:ascii="Calibri" w:hAnsi="Calibri" w:cs="Calibri"/>
          <w:b/>
          <w:bCs/>
          <w:sz w:val="22"/>
          <w:szCs w:val="22"/>
        </w:rPr>
      </w:pPr>
    </w:p>
    <w:p w14:paraId="5AFA349F" w14:textId="77777777" w:rsidR="00F83F7E" w:rsidRPr="00567065" w:rsidRDefault="00F83F7E" w:rsidP="00A9363A">
      <w:pPr>
        <w:rPr>
          <w:rFonts w:ascii="Calibri" w:hAnsi="Calibri" w:cs="Calibri"/>
          <w:sz w:val="22"/>
          <w:szCs w:val="22"/>
        </w:rPr>
      </w:pPr>
    </w:p>
    <w:p w14:paraId="14AEEAD0" w14:textId="40526F4F" w:rsidR="005F75B0" w:rsidRPr="00A9363A" w:rsidRDefault="00A9363A" w:rsidP="003D36BB">
      <w:pPr>
        <w:pStyle w:val="fr-mb-2w"/>
        <w:shd w:val="clear" w:color="auto" w:fill="FFFFFF"/>
        <w:ind w:left="720" w:firstLine="720"/>
        <w:jc w:val="center"/>
        <w:rPr>
          <w:rFonts w:ascii="Arial" w:hAnsi="Arial" w:cs="Arial"/>
          <w:b/>
          <w:bCs/>
          <w:color w:val="00B0F0"/>
          <w:sz w:val="32"/>
          <w:szCs w:val="32"/>
        </w:rPr>
      </w:pPr>
      <w:r>
        <w:rPr>
          <w:rFonts w:ascii="Arial" w:hAnsi="Arial" w:cs="Arial"/>
          <w:b/>
          <w:bCs/>
          <w:color w:val="00B0F0"/>
          <w:sz w:val="32"/>
          <w:szCs w:val="32"/>
        </w:rPr>
        <w:t>Encore des Questions?</w:t>
      </w:r>
    </w:p>
    <w:p w14:paraId="384ECAE7" w14:textId="77777777" w:rsidR="00567065" w:rsidRPr="003D36BB" w:rsidRDefault="005F75B0" w:rsidP="005F75B0">
      <w:pPr>
        <w:pStyle w:val="fr-mb-2w"/>
        <w:shd w:val="clear" w:color="auto" w:fill="FFFFFF"/>
        <w:jc w:val="center"/>
        <w:rPr>
          <w:rFonts w:ascii="Arial" w:hAnsi="Arial" w:cs="Arial"/>
          <w:i/>
          <w:iCs/>
          <w:color w:val="B75BA4" w:themeColor="accent4" w:themeShade="BF"/>
          <w:sz w:val="22"/>
          <w:szCs w:val="22"/>
        </w:rPr>
      </w:pPr>
      <w:r w:rsidRPr="003D36BB">
        <w:rPr>
          <w:rFonts w:ascii="Arial" w:hAnsi="Arial" w:cs="Arial"/>
          <w:i/>
          <w:iCs/>
          <w:color w:val="B75BA4" w:themeColor="accent4" w:themeShade="BF"/>
          <w:sz w:val="22"/>
          <w:szCs w:val="22"/>
        </w:rPr>
        <w:t>Tous les établissements de la FPH, quelle que soit leur taille,</w:t>
      </w:r>
    </w:p>
    <w:p w14:paraId="1572F858" w14:textId="3D93F0EF" w:rsidR="005F75B0" w:rsidRPr="003D36BB" w:rsidRDefault="005F75B0" w:rsidP="005F75B0">
      <w:pPr>
        <w:pStyle w:val="fr-mb-2w"/>
        <w:shd w:val="clear" w:color="auto" w:fill="FFFFFF"/>
        <w:jc w:val="center"/>
        <w:rPr>
          <w:rFonts w:ascii="Arial" w:hAnsi="Arial" w:cs="Arial"/>
          <w:i/>
          <w:iCs/>
          <w:color w:val="B75BA4" w:themeColor="accent4" w:themeShade="BF"/>
          <w:sz w:val="22"/>
          <w:szCs w:val="22"/>
        </w:rPr>
      </w:pPr>
      <w:r w:rsidRPr="003D36BB">
        <w:rPr>
          <w:rFonts w:ascii="Arial" w:hAnsi="Arial" w:cs="Arial"/>
          <w:i/>
          <w:iCs/>
          <w:color w:val="B75BA4" w:themeColor="accent4" w:themeShade="BF"/>
          <w:sz w:val="22"/>
          <w:szCs w:val="22"/>
        </w:rPr>
        <w:t xml:space="preserve"> peuvent avoir recours gratuitement aux services </w:t>
      </w:r>
      <w:r w:rsidR="002E6B92" w:rsidRPr="003D36BB">
        <w:rPr>
          <w:rFonts w:ascii="Arial" w:hAnsi="Arial" w:cs="Arial"/>
          <w:i/>
          <w:iCs/>
          <w:color w:val="B75BA4" w:themeColor="accent4" w:themeShade="BF"/>
          <w:sz w:val="22"/>
          <w:szCs w:val="22"/>
        </w:rPr>
        <w:t xml:space="preserve">de la ressource </w:t>
      </w:r>
      <w:r w:rsidRPr="003D36BB">
        <w:rPr>
          <w:rFonts w:ascii="Arial" w:hAnsi="Arial" w:cs="Arial"/>
          <w:i/>
          <w:iCs/>
          <w:color w:val="B75BA4" w:themeColor="accent4" w:themeShade="BF"/>
          <w:sz w:val="22"/>
          <w:szCs w:val="22"/>
        </w:rPr>
        <w:t>handicap mutualisé</w:t>
      </w:r>
      <w:r w:rsidR="002E6B92" w:rsidRPr="003D36BB">
        <w:rPr>
          <w:rFonts w:ascii="Arial" w:hAnsi="Arial" w:cs="Arial"/>
          <w:i/>
          <w:iCs/>
          <w:color w:val="B75BA4" w:themeColor="accent4" w:themeShade="BF"/>
          <w:sz w:val="22"/>
          <w:szCs w:val="22"/>
        </w:rPr>
        <w:t>e- RHM-</w:t>
      </w:r>
    </w:p>
    <w:p w14:paraId="76AE0615" w14:textId="77777777" w:rsidR="005F75B0" w:rsidRPr="003D36BB" w:rsidRDefault="005F75B0" w:rsidP="00826F54">
      <w:pPr>
        <w:spacing w:before="0" w:after="0"/>
        <w:jc w:val="center"/>
        <w:rPr>
          <w:rFonts w:ascii="Calibri" w:eastAsia="Times New Roman" w:hAnsi="Calibri" w:cs="Times New Roman"/>
          <w:b/>
          <w:noProof/>
          <w:color w:val="B75BA4" w:themeColor="accent4" w:themeShade="BF"/>
          <w:sz w:val="22"/>
          <w:szCs w:val="22"/>
          <w:lang w:eastAsia="fr-FR"/>
        </w:rPr>
      </w:pPr>
      <w:r w:rsidRPr="003D36BB">
        <w:rPr>
          <w:rFonts w:ascii="Calibri" w:eastAsia="Times New Roman" w:hAnsi="Calibri" w:cs="Times New Roman"/>
          <w:b/>
          <w:noProof/>
          <w:color w:val="B75BA4" w:themeColor="accent4" w:themeShade="BF"/>
          <w:sz w:val="22"/>
          <w:szCs w:val="22"/>
          <w:lang w:eastAsia="fr-FR"/>
        </w:rPr>
        <w:t>Magali Doumèche</w:t>
      </w:r>
    </w:p>
    <w:p w14:paraId="0D2C43BA" w14:textId="001416F1" w:rsidR="005F75B0" w:rsidRPr="003D36BB" w:rsidRDefault="005F75B0" w:rsidP="00826F54">
      <w:pPr>
        <w:spacing w:before="0" w:after="0"/>
        <w:jc w:val="center"/>
        <w:rPr>
          <w:rFonts w:ascii="Calibri" w:eastAsia="Times New Roman" w:hAnsi="Calibri" w:cs="Times New Roman"/>
          <w:noProof/>
          <w:color w:val="B75BA4" w:themeColor="accent4" w:themeShade="BF"/>
          <w:sz w:val="22"/>
          <w:szCs w:val="22"/>
          <w:lang w:eastAsia="fr-FR"/>
        </w:rPr>
      </w:pPr>
      <w:r w:rsidRPr="003D36BB">
        <w:rPr>
          <w:rFonts w:ascii="Calibri" w:eastAsia="Times New Roman" w:hAnsi="Calibri" w:cs="Times New Roman"/>
          <w:noProof/>
          <w:color w:val="B75BA4" w:themeColor="accent4" w:themeShade="BF"/>
          <w:sz w:val="22"/>
          <w:szCs w:val="22"/>
          <w:lang w:eastAsia="fr-FR"/>
        </w:rPr>
        <w:t>R</w:t>
      </w:r>
      <w:r w:rsidR="002E6B92" w:rsidRPr="003D36BB">
        <w:rPr>
          <w:rFonts w:ascii="Calibri" w:eastAsia="Times New Roman" w:hAnsi="Calibri" w:cs="Times New Roman"/>
          <w:noProof/>
          <w:color w:val="B75BA4" w:themeColor="accent4" w:themeShade="BF"/>
          <w:sz w:val="22"/>
          <w:szCs w:val="22"/>
          <w:lang w:eastAsia="fr-FR"/>
        </w:rPr>
        <w:t>essource</w:t>
      </w:r>
      <w:r w:rsidRPr="003D36BB">
        <w:rPr>
          <w:rFonts w:ascii="Calibri" w:eastAsia="Times New Roman" w:hAnsi="Calibri" w:cs="Times New Roman"/>
          <w:noProof/>
          <w:color w:val="B75BA4" w:themeColor="accent4" w:themeShade="BF"/>
          <w:sz w:val="22"/>
          <w:szCs w:val="22"/>
          <w:lang w:eastAsia="fr-FR"/>
        </w:rPr>
        <w:t xml:space="preserve"> Handicap Mutualisée Nouvelle Aquitaine</w:t>
      </w:r>
    </w:p>
    <w:p w14:paraId="762EDFDA" w14:textId="130F52C6" w:rsidR="005F75B0" w:rsidRPr="003D36BB" w:rsidRDefault="005F75B0" w:rsidP="00826F54">
      <w:pPr>
        <w:spacing w:before="0" w:after="0"/>
        <w:jc w:val="center"/>
        <w:rPr>
          <w:rFonts w:ascii="Calibri" w:eastAsia="Times New Roman" w:hAnsi="Calibri" w:cs="Times New Roman"/>
          <w:b/>
          <w:noProof/>
          <w:color w:val="B75BA4" w:themeColor="accent4" w:themeShade="BF"/>
          <w:sz w:val="22"/>
          <w:szCs w:val="22"/>
          <w:lang w:eastAsia="fr-FR"/>
        </w:rPr>
      </w:pPr>
      <w:r w:rsidRPr="003D36BB">
        <w:rPr>
          <w:rFonts w:ascii="Calibri" w:eastAsia="Times New Roman" w:hAnsi="Calibri" w:cs="Times New Roman"/>
          <w:b/>
          <w:noProof/>
          <w:color w:val="B75BA4" w:themeColor="accent4" w:themeShade="BF"/>
          <w:sz w:val="22"/>
          <w:szCs w:val="22"/>
          <w:lang w:eastAsia="fr-FR"/>
        </w:rPr>
        <w:t>mobile 06 75 17 52 71</w:t>
      </w:r>
    </w:p>
    <w:p w14:paraId="02BA5B24" w14:textId="60A72F33" w:rsidR="00513999" w:rsidRPr="005A7FAB" w:rsidRDefault="009D29CB" w:rsidP="00826F54">
      <w:pPr>
        <w:spacing w:before="0" w:after="0"/>
        <w:jc w:val="center"/>
      </w:pPr>
      <w:hyperlink r:id="rId22" w:history="1">
        <w:r w:rsidR="005F75B0">
          <w:rPr>
            <w:rStyle w:val="Lienhypertexte"/>
            <w:rFonts w:ascii="Calibri" w:eastAsia="Times New Roman" w:hAnsi="Calibri" w:cs="Times New Roman"/>
            <w:noProof/>
            <w:sz w:val="22"/>
            <w:szCs w:val="22"/>
            <w:lang w:eastAsia="fr-FR"/>
          </w:rPr>
          <w:t>referent-handicap-mutualise.nouvelle-aquitaine@ch-libourne.fr</w:t>
        </w:r>
      </w:hyperlink>
    </w:p>
    <w:sectPr w:rsidR="00513999" w:rsidRPr="005A7FAB" w:rsidSect="006D16E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367CD" w14:textId="77777777" w:rsidR="009D29CB" w:rsidRDefault="009D29CB">
      <w:pPr>
        <w:spacing w:before="0" w:after="0"/>
      </w:pPr>
      <w:r>
        <w:separator/>
      </w:r>
    </w:p>
  </w:endnote>
  <w:endnote w:type="continuationSeparator" w:id="0">
    <w:p w14:paraId="236210D3" w14:textId="77777777" w:rsidR="009D29CB" w:rsidRDefault="009D29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170A" w14:textId="77777777" w:rsidR="00AE37E7" w:rsidRDefault="00AE37E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2B70A" w14:textId="77777777" w:rsidR="00AE37E7" w:rsidRDefault="00AE37E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9C173" w14:textId="77777777" w:rsidR="00AE37E7" w:rsidRDefault="00AE37E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DF765" w14:textId="77777777" w:rsidR="009D29CB" w:rsidRDefault="009D29CB">
      <w:pPr>
        <w:spacing w:before="0" w:after="0"/>
      </w:pPr>
      <w:r>
        <w:separator/>
      </w:r>
    </w:p>
  </w:footnote>
  <w:footnote w:type="continuationSeparator" w:id="0">
    <w:p w14:paraId="5ABBDB8B" w14:textId="77777777" w:rsidR="009D29CB" w:rsidRDefault="009D29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ECD5" w14:textId="77777777" w:rsidR="00AE37E7" w:rsidRDefault="00AE37E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138F" w14:textId="6A0696C5" w:rsidR="005C1BBB" w:rsidRPr="005A7FAB" w:rsidRDefault="00AE37E7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4EC09766" wp14:editId="4D7CFA5F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700B1F88" wp14:editId="51DA2A6F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1F43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  </w:t>
    </w:r>
    <w:r w:rsidR="00C31F43">
      <w:rPr>
        <w:noProof/>
      </w:rPr>
      <w:drawing>
        <wp:inline distT="0" distB="0" distL="0" distR="0" wp14:anchorId="19D2F709" wp14:editId="4D5BC439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F3D10" w14:textId="77777777" w:rsidR="00AE37E7" w:rsidRDefault="00AE37E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3106F2"/>
    <w:multiLevelType w:val="hybridMultilevel"/>
    <w:tmpl w:val="5F56F7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0326DC"/>
    <w:multiLevelType w:val="hybridMultilevel"/>
    <w:tmpl w:val="E660732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94C44"/>
    <w:multiLevelType w:val="hybridMultilevel"/>
    <w:tmpl w:val="EFA423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361215"/>
    <w:multiLevelType w:val="multilevel"/>
    <w:tmpl w:val="B5703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B32BAE"/>
    <w:multiLevelType w:val="hybridMultilevel"/>
    <w:tmpl w:val="BFEA1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F0956"/>
    <w:multiLevelType w:val="hybridMultilevel"/>
    <w:tmpl w:val="982A0F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1451D"/>
    <w:multiLevelType w:val="hybridMultilevel"/>
    <w:tmpl w:val="4DE601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B37DB"/>
    <w:multiLevelType w:val="hybridMultilevel"/>
    <w:tmpl w:val="06A64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F0718F"/>
    <w:multiLevelType w:val="hybridMultilevel"/>
    <w:tmpl w:val="2D6039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15260"/>
    <w:multiLevelType w:val="hybridMultilevel"/>
    <w:tmpl w:val="AE6845E6"/>
    <w:lvl w:ilvl="0" w:tplc="91CEFB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175C67"/>
    <w:multiLevelType w:val="hybridMultilevel"/>
    <w:tmpl w:val="442CE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20"/>
  </w:num>
  <w:num w:numId="13">
    <w:abstractNumId w:val="13"/>
  </w:num>
  <w:num w:numId="14">
    <w:abstractNumId w:val="10"/>
  </w:num>
  <w:num w:numId="15">
    <w:abstractNumId w:val="15"/>
  </w:num>
  <w:num w:numId="16">
    <w:abstractNumId w:val="22"/>
  </w:num>
  <w:num w:numId="17">
    <w:abstractNumId w:val="23"/>
  </w:num>
  <w:num w:numId="18">
    <w:abstractNumId w:val="25"/>
  </w:num>
  <w:num w:numId="19">
    <w:abstractNumId w:val="28"/>
  </w:num>
  <w:num w:numId="20">
    <w:abstractNumId w:val="16"/>
  </w:num>
  <w:num w:numId="21">
    <w:abstractNumId w:val="24"/>
  </w:num>
  <w:num w:numId="22">
    <w:abstractNumId w:val="27"/>
  </w:num>
  <w:num w:numId="23">
    <w:abstractNumId w:val="19"/>
  </w:num>
  <w:num w:numId="24">
    <w:abstractNumId w:val="26"/>
  </w:num>
  <w:num w:numId="25">
    <w:abstractNumId w:val="18"/>
  </w:num>
  <w:num w:numId="26">
    <w:abstractNumId w:val="17"/>
  </w:num>
  <w:num w:numId="27">
    <w:abstractNumId w:val="12"/>
  </w:num>
  <w:num w:numId="28">
    <w:abstractNumId w:val="21"/>
  </w:num>
  <w:num w:numId="29">
    <w:abstractNumId w:val="29"/>
  </w:num>
  <w:num w:numId="30">
    <w:abstractNumId w:val="11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32BCB"/>
    <w:rsid w:val="000E3D2C"/>
    <w:rsid w:val="00104561"/>
    <w:rsid w:val="00107372"/>
    <w:rsid w:val="0011285B"/>
    <w:rsid w:val="00124ADC"/>
    <w:rsid w:val="001625CB"/>
    <w:rsid w:val="001677E8"/>
    <w:rsid w:val="00193E15"/>
    <w:rsid w:val="002077B2"/>
    <w:rsid w:val="0025748C"/>
    <w:rsid w:val="00282DE3"/>
    <w:rsid w:val="002E6B92"/>
    <w:rsid w:val="002F59AF"/>
    <w:rsid w:val="002F68D5"/>
    <w:rsid w:val="002F7032"/>
    <w:rsid w:val="00320970"/>
    <w:rsid w:val="00325DFF"/>
    <w:rsid w:val="00375B27"/>
    <w:rsid w:val="00396703"/>
    <w:rsid w:val="003A095B"/>
    <w:rsid w:val="003A1536"/>
    <w:rsid w:val="003A1BAD"/>
    <w:rsid w:val="003A517E"/>
    <w:rsid w:val="003D36BB"/>
    <w:rsid w:val="00442D31"/>
    <w:rsid w:val="004A4F2D"/>
    <w:rsid w:val="004C3154"/>
    <w:rsid w:val="004C61D2"/>
    <w:rsid w:val="00513999"/>
    <w:rsid w:val="00526884"/>
    <w:rsid w:val="00550173"/>
    <w:rsid w:val="00556E14"/>
    <w:rsid w:val="00567065"/>
    <w:rsid w:val="00585A40"/>
    <w:rsid w:val="005A5B10"/>
    <w:rsid w:val="005A7FAB"/>
    <w:rsid w:val="005B0C48"/>
    <w:rsid w:val="005C1BBB"/>
    <w:rsid w:val="005D0F3D"/>
    <w:rsid w:val="005E6919"/>
    <w:rsid w:val="005F75B0"/>
    <w:rsid w:val="0064687B"/>
    <w:rsid w:val="0065133E"/>
    <w:rsid w:val="00652E88"/>
    <w:rsid w:val="006A492D"/>
    <w:rsid w:val="006D16E1"/>
    <w:rsid w:val="006E450E"/>
    <w:rsid w:val="00707E47"/>
    <w:rsid w:val="007174A0"/>
    <w:rsid w:val="007900DE"/>
    <w:rsid w:val="00800A98"/>
    <w:rsid w:val="00812DAD"/>
    <w:rsid w:val="0081356A"/>
    <w:rsid w:val="00826F54"/>
    <w:rsid w:val="00864DC3"/>
    <w:rsid w:val="008B0FCF"/>
    <w:rsid w:val="008F0AEB"/>
    <w:rsid w:val="00925ED9"/>
    <w:rsid w:val="00953FE9"/>
    <w:rsid w:val="0095784C"/>
    <w:rsid w:val="00966B8B"/>
    <w:rsid w:val="00997C7D"/>
    <w:rsid w:val="009A164A"/>
    <w:rsid w:val="009A1E4B"/>
    <w:rsid w:val="009A7C5B"/>
    <w:rsid w:val="009D29CB"/>
    <w:rsid w:val="00A00352"/>
    <w:rsid w:val="00A27E2F"/>
    <w:rsid w:val="00A70913"/>
    <w:rsid w:val="00A9363A"/>
    <w:rsid w:val="00A947DE"/>
    <w:rsid w:val="00AC56C6"/>
    <w:rsid w:val="00AE37E7"/>
    <w:rsid w:val="00B41AE3"/>
    <w:rsid w:val="00B864F3"/>
    <w:rsid w:val="00BC6A26"/>
    <w:rsid w:val="00BE3769"/>
    <w:rsid w:val="00BF0FEE"/>
    <w:rsid w:val="00BF4383"/>
    <w:rsid w:val="00BF6408"/>
    <w:rsid w:val="00C05FDA"/>
    <w:rsid w:val="00C27F49"/>
    <w:rsid w:val="00C31F43"/>
    <w:rsid w:val="00C400BE"/>
    <w:rsid w:val="00C41633"/>
    <w:rsid w:val="00C5230E"/>
    <w:rsid w:val="00C67A2E"/>
    <w:rsid w:val="00C711B2"/>
    <w:rsid w:val="00CA3593"/>
    <w:rsid w:val="00CB00F4"/>
    <w:rsid w:val="00CB27E4"/>
    <w:rsid w:val="00D30F64"/>
    <w:rsid w:val="00D33BBA"/>
    <w:rsid w:val="00D75FB2"/>
    <w:rsid w:val="00D86D82"/>
    <w:rsid w:val="00D93154"/>
    <w:rsid w:val="00DA75B5"/>
    <w:rsid w:val="00DB3E0E"/>
    <w:rsid w:val="00DE7B9A"/>
    <w:rsid w:val="00EA415B"/>
    <w:rsid w:val="00ED5710"/>
    <w:rsid w:val="00EF4921"/>
    <w:rsid w:val="00F57003"/>
    <w:rsid w:val="00F83F7E"/>
    <w:rsid w:val="00F93BAA"/>
    <w:rsid w:val="00FA48B4"/>
    <w:rsid w:val="00FA70EC"/>
    <w:rsid w:val="00FB3654"/>
    <w:rsid w:val="00FB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5670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ctivateurdeprogres.fr/landing-page/activateurdeprogres-des-outils-pour-sensibiliser" TargetMode="External"/><Relationship Id="rId18" Type="http://schemas.openxmlformats.org/officeDocument/2006/relationships/hyperlink" Target="https://www.duoday.fr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uoday.fr/11-tableau-de-bord.htm?menu=ressourcesDoc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agefiph.fr/actualites-handicap/activ-box-pour-sensibiliser-au-handicap-en-entreprise" TargetMode="External"/><Relationship Id="rId17" Type="http://schemas.openxmlformats.org/officeDocument/2006/relationships/hyperlink" Target="https://www.activateurdeprogres.fr/sensibiliser/55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fdEJF_HaOvM?feature=shared" TargetMode="External"/><Relationship Id="rId20" Type="http://schemas.openxmlformats.org/officeDocument/2006/relationships/hyperlink" Target="https://www.duoday.fr/11-tableau-de-bord.htm?menu=annuaire&amp;sousMenu=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emaine-emploi-handicap.com/kit-communication-seeph" TargetMode="Externa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duoday.fr/" TargetMode="External"/><Relationship Id="rId19" Type="http://schemas.openxmlformats.org/officeDocument/2006/relationships/hyperlink" Target="https://www.duoday.fr/5-formulaire-de-candidature-d-un-employeur.ht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hyperlink" Target="mailto:referent-handicap-mutualise.nouvelle-aquitaine@ch-libourne.fr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</Template>
  <TotalTime>0</TotalTime>
  <Pages>2</Pages>
  <Words>565</Words>
  <Characters>3110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3668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2025-07-01T13:27:00Z</dcterms:created>
  <dcterms:modified xsi:type="dcterms:W3CDTF">2025-07-02T12:54:00Z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