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A44" w14:textId="138BA5DC" w:rsidR="00D40CA4" w:rsidRPr="0071758A" w:rsidRDefault="00D40CA4" w:rsidP="00D40CA4">
      <w:pPr>
        <w:jc w:val="center"/>
        <w:rPr>
          <w:rFonts w:asciiTheme="minorHAnsi" w:eastAsia="Times New Roman" w:hAnsiTheme="minorHAnsi" w:cstheme="minorHAnsi"/>
          <w:b/>
          <w:bCs/>
          <w:color w:val="806000" w:themeColor="accent4" w:themeShade="80"/>
          <w:sz w:val="36"/>
          <w:szCs w:val="36"/>
        </w:rPr>
      </w:pPr>
      <w:bookmarkStart w:id="0" w:name="_Hlk210740836"/>
      <w:bookmarkEnd w:id="0"/>
      <w:r w:rsidRPr="0071758A">
        <w:rPr>
          <w:rFonts w:asciiTheme="minorHAnsi" w:eastAsia="Times New Roman" w:hAnsiTheme="minorHAnsi" w:cstheme="minorHAnsi"/>
          <w:b/>
          <w:bCs/>
          <w:color w:val="806000" w:themeColor="accent4" w:themeShade="80"/>
          <w:sz w:val="36"/>
          <w:szCs w:val="36"/>
        </w:rPr>
        <w:t xml:space="preserve">Pratic’30 du </w:t>
      </w:r>
      <w:r w:rsidR="0079688C" w:rsidRPr="0071758A">
        <w:rPr>
          <w:rFonts w:asciiTheme="minorHAnsi" w:eastAsia="Times New Roman" w:hAnsiTheme="minorHAnsi" w:cstheme="minorHAnsi"/>
          <w:b/>
          <w:bCs/>
          <w:color w:val="806000" w:themeColor="accent4" w:themeShade="80"/>
          <w:sz w:val="36"/>
          <w:szCs w:val="36"/>
        </w:rPr>
        <w:t xml:space="preserve">17 </w:t>
      </w:r>
      <w:r w:rsidR="007953E7" w:rsidRPr="0071758A">
        <w:rPr>
          <w:rFonts w:asciiTheme="minorHAnsi" w:eastAsia="Times New Roman" w:hAnsiTheme="minorHAnsi" w:cstheme="minorHAnsi"/>
          <w:b/>
          <w:bCs/>
          <w:color w:val="806000" w:themeColor="accent4" w:themeShade="80"/>
          <w:sz w:val="36"/>
          <w:szCs w:val="36"/>
        </w:rPr>
        <w:t>décembre</w:t>
      </w:r>
      <w:r w:rsidRPr="0071758A">
        <w:rPr>
          <w:rFonts w:asciiTheme="minorHAnsi" w:eastAsia="Times New Roman" w:hAnsiTheme="minorHAnsi" w:cstheme="minorHAnsi"/>
          <w:b/>
          <w:bCs/>
          <w:color w:val="806000" w:themeColor="accent4" w:themeShade="80"/>
          <w:sz w:val="36"/>
          <w:szCs w:val="36"/>
        </w:rPr>
        <w:t xml:space="preserve"> 2025</w:t>
      </w:r>
    </w:p>
    <w:p w14:paraId="791FE800" w14:textId="5620DD51" w:rsidR="00281AEA" w:rsidRPr="006056F6" w:rsidRDefault="00281AEA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  <w:r w:rsidRPr="006056F6">
        <w:rPr>
          <w:rFonts w:asciiTheme="minorHAnsi" w:eastAsia="Times New Roman" w:hAnsiTheme="minorHAnsi" w:cstheme="minorHAnsi"/>
          <w:i/>
          <w:iCs/>
        </w:rPr>
        <w:t>Voici quelques informations sélectionnées pour les référents handicap, n’hésitez pas à les partager !</w:t>
      </w:r>
    </w:p>
    <w:p w14:paraId="4FDDF777" w14:textId="77777777" w:rsidR="007953E7" w:rsidRDefault="007953E7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</w:p>
    <w:p w14:paraId="629CF184" w14:textId="10225A95" w:rsidR="007953E7" w:rsidRDefault="007953E7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</w:p>
    <w:p w14:paraId="10F9C3B9" w14:textId="77777777" w:rsidR="001D5EF5" w:rsidRDefault="001D5EF5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</w:p>
    <w:p w14:paraId="0F68AB12" w14:textId="047A4C9D" w:rsidR="001D5EF5" w:rsidRDefault="001D5EF5" w:rsidP="001D5EF5">
      <w:pPr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 xml:space="preserve">En PJ, vos deux premières </w:t>
      </w:r>
      <w:proofErr w:type="spellStart"/>
      <w:r>
        <w:rPr>
          <w:rFonts w:asciiTheme="minorHAnsi" w:hAnsiTheme="minorHAnsi" w:cstheme="minorHAnsi"/>
          <w:b/>
          <w:bCs/>
          <w:color w:val="BF8F00" w:themeColor="accent4" w:themeShade="BF"/>
        </w:rPr>
        <w:t>visios</w:t>
      </w:r>
      <w:proofErr w:type="spellEnd"/>
      <w:r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BF8F00" w:themeColor="accent4" w:themeShade="BF"/>
        </w:rPr>
        <w:t>2026  !</w:t>
      </w:r>
      <w:proofErr w:type="gramEnd"/>
      <w:r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On redémarre en douceur avec deux points incontournables !</w:t>
      </w:r>
    </w:p>
    <w:p w14:paraId="62D9DF80" w14:textId="72845A66" w:rsidR="001D5EF5" w:rsidRDefault="001D5EF5" w:rsidP="001D5EF5">
      <w:pPr>
        <w:jc w:val="center"/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>A retenir : 22 janvier et 26 février à 11h</w:t>
      </w:r>
    </w:p>
    <w:p w14:paraId="3D7789D0" w14:textId="77777777" w:rsidR="001D5EF5" w:rsidRPr="00C31563" w:rsidRDefault="001D5EF5" w:rsidP="001D5EF5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  <w:color w:val="806000" w:themeColor="accent4" w:themeShade="80"/>
        </w:rPr>
      </w:pPr>
      <w:r w:rsidRPr="00C31563">
        <w:rPr>
          <w:rFonts w:asciiTheme="minorHAnsi" w:hAnsiTheme="minorHAnsi" w:cstheme="minorHAnsi"/>
          <w:color w:val="806000" w:themeColor="accent4" w:themeShade="80"/>
        </w:rPr>
        <w:t>Mettez dès maintenant les liens dans votre agenda !</w:t>
      </w:r>
    </w:p>
    <w:p w14:paraId="2DEEB3D9" w14:textId="77777777" w:rsidR="001D5EF5" w:rsidRPr="00C31563" w:rsidRDefault="001D5EF5" w:rsidP="001D5EF5">
      <w:pPr>
        <w:pStyle w:val="Paragraphedeliste"/>
        <w:numPr>
          <w:ilvl w:val="0"/>
          <w:numId w:val="28"/>
        </w:numPr>
        <w:rPr>
          <w:rFonts w:eastAsiaTheme="minorHAnsi"/>
          <w:color w:val="806000" w:themeColor="accent4" w:themeShade="80"/>
        </w:rPr>
      </w:pPr>
      <w:r w:rsidRPr="00C31563">
        <w:rPr>
          <w:rFonts w:asciiTheme="minorHAnsi" w:hAnsiTheme="minorHAnsi" w:cstheme="minorHAnsi"/>
          <w:color w:val="806000" w:themeColor="accent4" w:themeShade="80"/>
        </w:rPr>
        <w:t>Informez la référente handicap de votre participation</w:t>
      </w:r>
      <w:r w:rsidRPr="00C31563">
        <w:rPr>
          <w:rFonts w:asciiTheme="minorHAnsi" w:hAnsiTheme="minorHAnsi" w:cstheme="minorHAnsi"/>
          <w:b/>
          <w:bCs/>
          <w:color w:val="806000" w:themeColor="accent4" w:themeShade="80"/>
        </w:rPr>
        <w:t> :</w:t>
      </w:r>
    </w:p>
    <w:p w14:paraId="39766A05" w14:textId="77777777" w:rsidR="001D5EF5" w:rsidRPr="00C31563" w:rsidRDefault="001D5EF5" w:rsidP="001D5EF5">
      <w:pPr>
        <w:pStyle w:val="Paragraphedeliste"/>
        <w:rPr>
          <w:rFonts w:eastAsiaTheme="minorHAnsi"/>
          <w:color w:val="806000" w:themeColor="accent4" w:themeShade="80"/>
        </w:rPr>
      </w:pPr>
      <w:r w:rsidRPr="00C31563">
        <w:rPr>
          <w:rFonts w:asciiTheme="minorHAnsi" w:hAnsiTheme="minorHAnsi" w:cstheme="minorHAnsi"/>
          <w:b/>
          <w:bCs/>
          <w:color w:val="806000" w:themeColor="accent4" w:themeShade="80"/>
        </w:rPr>
        <w:t xml:space="preserve"> </w:t>
      </w:r>
      <w:hyperlink r:id="rId7" w:history="1">
        <w:r w:rsidRPr="00C31563">
          <w:rPr>
            <w:rStyle w:val="Lienhypertexte"/>
            <w:rFonts w:ascii="Arial" w:hAnsi="Arial" w:cs="Arial"/>
            <w:i/>
            <w:iCs/>
            <w:color w:val="806000" w:themeColor="accent4" w:themeShade="80"/>
            <w:sz w:val="16"/>
            <w:szCs w:val="16"/>
            <w:lang w:eastAsia="fr-FR"/>
          </w:rPr>
          <w:t>referent-handicap-mutualise.nouvelle-aquitaine@ch-libourne.fr</w:t>
        </w:r>
      </w:hyperlink>
    </w:p>
    <w:p w14:paraId="0ECE01A9" w14:textId="77777777" w:rsidR="001D5EF5" w:rsidRDefault="001D5EF5" w:rsidP="001D5EF5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30B58DD0" w14:textId="77777777" w:rsidR="001D5EF5" w:rsidRDefault="001D5EF5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</w:p>
    <w:p w14:paraId="6FF4BF1D" w14:textId="0A0C6C7F" w:rsidR="007953E7" w:rsidRDefault="00630882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  <w:r w:rsidRPr="006056F6">
        <w:rPr>
          <w:rFonts w:asciiTheme="minorHAnsi" w:eastAsia="Times New Roman" w:hAnsiTheme="minorHAnsi" w:cstheme="minorHAnsi"/>
          <w:noProof/>
          <w:color w:val="806000"/>
          <w:sz w:val="24"/>
          <w:szCs w:val="24"/>
          <w:lang w:eastAsia="fr-FR"/>
        </w:rPr>
        <w:drawing>
          <wp:anchor distT="0" distB="0" distL="114300" distR="114300" simplePos="0" relativeHeight="251671552" behindDoc="1" locked="0" layoutInCell="1" allowOverlap="1" wp14:anchorId="2C1BBD16" wp14:editId="1D3B7CBA">
            <wp:simplePos x="0" y="0"/>
            <wp:positionH relativeFrom="margin">
              <wp:align>right</wp:align>
            </wp:positionH>
            <wp:positionV relativeFrom="paragraph">
              <wp:posOffset>136525</wp:posOffset>
            </wp:positionV>
            <wp:extent cx="727307" cy="603885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07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3E7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 xml:space="preserve"> </w:t>
      </w:r>
      <w:r w:rsidR="0079688C" w:rsidRPr="0079688C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Duoday</w:t>
      </w:r>
      <w:r w:rsidR="007953E7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 xml:space="preserve"> s’est déroulé le </w:t>
      </w:r>
      <w:r w:rsidR="0079688C" w:rsidRPr="0079688C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jeudi </w:t>
      </w:r>
      <w: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20 novembre</w:t>
      </w:r>
    </w:p>
    <w:p w14:paraId="26FF3B20" w14:textId="39759C2A" w:rsidR="00630882" w:rsidRDefault="00630882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  <w: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 xml:space="preserve"> </w:t>
      </w:r>
    </w:p>
    <w:p w14:paraId="05834567" w14:textId="004511B1" w:rsidR="00442292" w:rsidRPr="0071758A" w:rsidRDefault="009253D8" w:rsidP="0079688C">
      <w:pPr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</w:pPr>
      <w:r w:rsidRPr="009253D8"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  <w:t>166</w:t>
      </w:r>
      <w:r w:rsidR="0075449B" w:rsidRPr="009253D8"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  <w:t xml:space="preserve"> </w:t>
      </w:r>
      <w:r w:rsidR="00630882" w:rsidRPr="009253D8"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  <w:t xml:space="preserve">offres de DUOS </w:t>
      </w:r>
      <w:r w:rsidR="007953E7" w:rsidRPr="009253D8">
        <w:rPr>
          <w:rStyle w:val="Lienhypertexte"/>
          <w:rFonts w:asciiTheme="minorHAnsi" w:hAnsiTheme="minorHAnsi" w:cstheme="minorHAnsi"/>
          <w:color w:val="806000" w:themeColor="accent4" w:themeShade="80"/>
          <w:u w:val="none"/>
        </w:rPr>
        <w:t>ont</w:t>
      </w:r>
      <w:r w:rsidR="007953E7" w:rsidRPr="00C31563">
        <w:rPr>
          <w:rStyle w:val="Lienhypertexte"/>
          <w:rFonts w:asciiTheme="minorHAnsi" w:hAnsiTheme="minorHAnsi" w:cstheme="minorHAnsi"/>
          <w:color w:val="806000" w:themeColor="accent4" w:themeShade="80"/>
          <w:u w:val="none"/>
        </w:rPr>
        <w:t xml:space="preserve"> été diffusées</w:t>
      </w:r>
      <w:r w:rsidR="00630882" w:rsidRPr="00C31563">
        <w:rPr>
          <w:rStyle w:val="Lienhypertexte"/>
          <w:rFonts w:asciiTheme="minorHAnsi" w:hAnsiTheme="minorHAnsi" w:cstheme="minorHAnsi"/>
          <w:color w:val="806000" w:themeColor="accent4" w:themeShade="80"/>
          <w:u w:val="none"/>
        </w:rPr>
        <w:t> !</w:t>
      </w:r>
    </w:p>
    <w:p w14:paraId="4B31C02D" w14:textId="6C189118" w:rsidR="0079688C" w:rsidRPr="0071758A" w:rsidRDefault="00630882" w:rsidP="0079688C">
      <w:pPr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</w:pPr>
      <w:r w:rsidRPr="0071758A"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  <w:t xml:space="preserve"> BRAVO</w:t>
      </w:r>
      <w:r w:rsidR="00442292" w:rsidRPr="0071758A"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  <w:t xml:space="preserve"> pour votre mobilisation</w:t>
      </w:r>
      <w:r w:rsidRPr="0071758A">
        <w:rPr>
          <w:rStyle w:val="Lienhypertexte"/>
          <w:rFonts w:asciiTheme="minorHAnsi" w:hAnsiTheme="minorHAnsi" w:cstheme="minorHAnsi"/>
          <w:b/>
          <w:bCs/>
          <w:color w:val="806000" w:themeColor="accent4" w:themeShade="80"/>
          <w:u w:val="none"/>
        </w:rPr>
        <w:t> !</w:t>
      </w:r>
    </w:p>
    <w:p w14:paraId="64B26539" w14:textId="757A39D1" w:rsidR="0079688C" w:rsidRPr="0071758A" w:rsidRDefault="0079688C" w:rsidP="0079688C">
      <w:pPr>
        <w:rPr>
          <w:rFonts w:asciiTheme="minorHAnsi" w:hAnsiTheme="minorHAnsi" w:cstheme="minorHAnsi"/>
          <w:b/>
          <w:bCs/>
          <w:color w:val="806000" w:themeColor="accent4" w:themeShade="80"/>
        </w:rPr>
      </w:pPr>
    </w:p>
    <w:p w14:paraId="0540DDB3" w14:textId="1A2F33A3" w:rsidR="00D27104" w:rsidRDefault="00CB673C" w:rsidP="0084799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FIPHFP</w:t>
      </w:r>
      <w:r w:rsidR="00A14663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 : </w:t>
      </w:r>
    </w:p>
    <w:p w14:paraId="1FDCAB97" w14:textId="53A57055" w:rsidR="0084799E" w:rsidRPr="0071758A" w:rsidRDefault="0084799E" w:rsidP="0084799E">
      <w:p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Très important : </w:t>
      </w:r>
      <w:r w:rsidR="000A5F1B"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 avant de partir en vacances</w:t>
      </w:r>
      <w:r w:rsidR="009253D8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 de fin d’année</w:t>
      </w:r>
      <w:r w:rsidR="000A5F1B"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, </w:t>
      </w: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conservez une </w:t>
      </w:r>
      <w:r w:rsidRPr="0071758A"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u w:val="single"/>
          <w:lang w:eastAsia="fr-FR"/>
        </w:rPr>
        <w:t>copie écran de votre tableau de bord FIPHFP</w:t>
      </w: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 pour vous souvenir de votre consommation 2025 et mesurer vos évolutions en 2026 !</w:t>
      </w:r>
    </w:p>
    <w:p w14:paraId="11914A2B" w14:textId="6DEDF364" w:rsidR="0084799E" w:rsidRPr="0071758A" w:rsidRDefault="0084799E" w:rsidP="0084799E">
      <w:p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Le 1</w:t>
      </w: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vertAlign w:val="superscript"/>
          <w:lang w:eastAsia="fr-FR"/>
        </w:rPr>
        <w:t>er</w:t>
      </w: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 janvier, les compteurs sont remis à zéro et vous verrez apparaitre une </w:t>
      </w:r>
      <w:r w:rsidR="009253D8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nouvelle </w:t>
      </w:r>
      <w:r w:rsidRPr="0071758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enveloppe potentielle de 40 000 euros !</w:t>
      </w:r>
    </w:p>
    <w:p w14:paraId="55BB64D1" w14:textId="77777777" w:rsidR="0073609C" w:rsidRPr="0071758A" w:rsidRDefault="0073609C" w:rsidP="0084799E">
      <w:p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</w:p>
    <w:p w14:paraId="15F6E77C" w14:textId="011BA02A" w:rsidR="0073609C" w:rsidRPr="000A47EB" w:rsidRDefault="0073609C" w:rsidP="0084799E">
      <w:pPr>
        <w:rPr>
          <w:rFonts w:asciiTheme="minorHAnsi" w:hAnsiTheme="minorHAnsi" w:cstheme="minorHAnsi"/>
          <w:sz w:val="24"/>
          <w:szCs w:val="24"/>
          <w:lang w:eastAsia="fr-FR"/>
        </w:rPr>
      </w:pPr>
      <w:r w:rsidRPr="0073609C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inline distT="0" distB="0" distL="0" distR="0" wp14:anchorId="1BDC106D" wp14:editId="6F8C49C2">
            <wp:extent cx="4229735" cy="1689016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4931" cy="169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8240" w14:textId="77777777" w:rsidR="00D46E56" w:rsidRPr="00D46E56" w:rsidRDefault="00D46E56" w:rsidP="00D46E56">
      <w:pPr>
        <w:ind w:left="360"/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</w:pPr>
    </w:p>
    <w:p w14:paraId="5D5120E4" w14:textId="4B69B3DC" w:rsidR="00471893" w:rsidRDefault="00471893" w:rsidP="0055437A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En vidéo, c’est parfois plus accessible !</w:t>
      </w:r>
    </w:p>
    <w:p w14:paraId="3125CA3A" w14:textId="667E8F6A" w:rsidR="00471893" w:rsidRPr="00471893" w:rsidRDefault="00471893" w:rsidP="0055437A">
      <w:pPr>
        <w:rPr>
          <w:rFonts w:asciiTheme="minorHAnsi" w:hAnsiTheme="minorHAnsi" w:cstheme="minorHAnsi"/>
          <w:sz w:val="24"/>
          <w:szCs w:val="24"/>
          <w:lang w:eastAsia="fr-FR"/>
        </w:rPr>
      </w:pPr>
      <w:r w:rsidRPr="00471893">
        <w:rPr>
          <w:rFonts w:asciiTheme="minorHAnsi" w:hAnsiTheme="minorHAnsi" w:cstheme="minorHAnsi"/>
          <w:sz w:val="24"/>
          <w:szCs w:val="24"/>
          <w:lang w:eastAsia="fr-FR"/>
        </w:rPr>
        <w:t xml:space="preserve">Pour bien comprendre le dossier MDPH, regardez les vidéos </w:t>
      </w:r>
      <w:hyperlink r:id="rId10" w:history="1">
        <w:r w:rsidRPr="00471893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eastAsia="fr-FR"/>
          </w:rPr>
          <w:t>« parlons bien, parlons droits ! »</w:t>
        </w:r>
      </w:hyperlink>
    </w:p>
    <w:p w14:paraId="11A3D442" w14:textId="77777777" w:rsidR="00471893" w:rsidRDefault="00471893" w:rsidP="0055437A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7B4F16B0" w14:textId="4B30290E" w:rsidR="0055437A" w:rsidRDefault="00704135" w:rsidP="0055437A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On se rassure, ç</w:t>
      </w:r>
      <w:r w:rsidR="0055437A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a continue</w:t>
      </w:r>
      <w:r w:rsidR="00201392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ra</w:t>
      </w:r>
      <w:r w:rsidR="0055437A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 en 2026 :</w:t>
      </w:r>
    </w:p>
    <w:p w14:paraId="21C9DCEA" w14:textId="77777777" w:rsidR="00590AF1" w:rsidRDefault="00590AF1" w:rsidP="009506AB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428ECC22" w14:textId="5C9F415B" w:rsidR="00704135" w:rsidRDefault="00704135" w:rsidP="00590AF1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Il n’est pas nécessaire d’avoir sollicité la Prestation de Compensation du Handicap auprès de la MDPH avant de déposer une demande d’aide au FIPHFP jusqu’au 31/12/2026</w:t>
      </w:r>
      <w:r w:rsidR="009253D8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.</w:t>
      </w:r>
    </w:p>
    <w:p w14:paraId="5E3E0583" w14:textId="3359E1DD" w:rsidR="0038536B" w:rsidRPr="00425E7A" w:rsidRDefault="00AE49AF" w:rsidP="00590AF1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hyperlink r:id="rId11" w:history="1">
        <w:r w:rsidR="000A5F1B" w:rsidRPr="00425E7A">
          <w:rPr>
            <w:rStyle w:val="Lienhypertexte"/>
            <w:rFonts w:asciiTheme="minorHAnsi" w:hAnsiTheme="minorHAnsi" w:cstheme="minorHAnsi"/>
            <w:color w:val="806000" w:themeColor="accent4" w:themeShade="80"/>
            <w:sz w:val="24"/>
            <w:szCs w:val="24"/>
            <w:lang w:eastAsia="fr-FR"/>
          </w:rPr>
          <w:t xml:space="preserve">Voir un résumé </w:t>
        </w:r>
        <w:r w:rsidR="009253D8">
          <w:rPr>
            <w:rStyle w:val="Lienhypertexte"/>
            <w:rFonts w:asciiTheme="minorHAnsi" w:hAnsiTheme="minorHAnsi" w:cstheme="minorHAnsi"/>
            <w:color w:val="806000" w:themeColor="accent4" w:themeShade="80"/>
            <w:sz w:val="24"/>
            <w:szCs w:val="24"/>
            <w:lang w:eastAsia="fr-FR"/>
          </w:rPr>
          <w:t xml:space="preserve">vidéo </w:t>
        </w:r>
        <w:r w:rsidR="000A5F1B" w:rsidRPr="00425E7A">
          <w:rPr>
            <w:rStyle w:val="Lienhypertexte"/>
            <w:rFonts w:asciiTheme="minorHAnsi" w:hAnsiTheme="minorHAnsi" w:cstheme="minorHAnsi"/>
            <w:color w:val="806000" w:themeColor="accent4" w:themeShade="80"/>
            <w:sz w:val="24"/>
            <w:szCs w:val="24"/>
            <w:lang w:eastAsia="fr-FR"/>
          </w:rPr>
          <w:t>des 18 mesures</w:t>
        </w:r>
      </w:hyperlink>
      <w:r w:rsidR="000A5F1B" w:rsidRPr="00425E7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 qui vont s’installer progressivement en faveur des personnes en situation de handicap (1 minute 39’)</w:t>
      </w:r>
    </w:p>
    <w:p w14:paraId="4CA9C5AA" w14:textId="22EF1615" w:rsidR="000A5F1B" w:rsidRPr="00425E7A" w:rsidRDefault="000A5F1B" w:rsidP="0055437A">
      <w:pPr>
        <w:pStyle w:val="Paragraphedeliste"/>
        <w:numPr>
          <w:ilvl w:val="1"/>
          <w:numId w:val="33"/>
        </w:num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r w:rsidRPr="00425E7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Pour les lecteurs, suivez</w:t>
      </w:r>
      <w:hyperlink r:id="rId12" w:history="1">
        <w:r w:rsidRPr="00425E7A">
          <w:rPr>
            <w:rStyle w:val="Lienhypertexte"/>
            <w:rFonts w:asciiTheme="minorHAnsi" w:hAnsiTheme="minorHAnsi" w:cstheme="minorHAnsi"/>
            <w:color w:val="806000" w:themeColor="accent4" w:themeShade="80"/>
            <w:sz w:val="24"/>
            <w:szCs w:val="24"/>
            <w:lang w:eastAsia="fr-FR"/>
          </w:rPr>
          <w:t xml:space="preserve"> ce lien</w:t>
        </w:r>
      </w:hyperlink>
      <w:r w:rsidRPr="00425E7A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.</w:t>
      </w:r>
    </w:p>
    <w:p w14:paraId="59D39AA3" w14:textId="44A3DCC6" w:rsidR="009506AB" w:rsidRDefault="009506AB" w:rsidP="009506AB">
      <w:pPr>
        <w:rPr>
          <w:rFonts w:asciiTheme="minorHAnsi" w:hAnsiTheme="minorHAnsi" w:cstheme="minorHAnsi"/>
          <w:color w:val="BF8F00" w:themeColor="accent4" w:themeShade="BF"/>
          <w:sz w:val="24"/>
          <w:szCs w:val="24"/>
          <w:lang w:eastAsia="fr-FR"/>
        </w:rPr>
      </w:pPr>
    </w:p>
    <w:p w14:paraId="5D5974D7" w14:textId="4BE43EEF" w:rsidR="00EB1230" w:rsidRDefault="00EB1230" w:rsidP="009506AB">
      <w:pPr>
        <w:rPr>
          <w:rFonts w:asciiTheme="minorHAnsi" w:hAnsiTheme="minorHAnsi" w:cstheme="minorHAnsi"/>
          <w:color w:val="BF8F00" w:themeColor="accent4" w:themeShade="BF"/>
          <w:sz w:val="24"/>
          <w:szCs w:val="24"/>
          <w:lang w:eastAsia="fr-FR"/>
        </w:rPr>
      </w:pPr>
    </w:p>
    <w:p w14:paraId="0E4F4712" w14:textId="126634C4" w:rsidR="00EB1230" w:rsidRDefault="00EB1230" w:rsidP="009506AB">
      <w:pPr>
        <w:rPr>
          <w:rFonts w:asciiTheme="minorHAnsi" w:hAnsiTheme="minorHAnsi" w:cstheme="minorHAnsi"/>
          <w:color w:val="BF8F00" w:themeColor="accent4" w:themeShade="BF"/>
          <w:sz w:val="24"/>
          <w:szCs w:val="24"/>
          <w:lang w:eastAsia="fr-FR"/>
        </w:rPr>
      </w:pPr>
    </w:p>
    <w:p w14:paraId="7602F1A8" w14:textId="4C882DDC" w:rsidR="00EB1230" w:rsidRDefault="00EB1230" w:rsidP="009506AB">
      <w:pPr>
        <w:rPr>
          <w:rFonts w:asciiTheme="minorHAnsi" w:hAnsiTheme="minorHAnsi" w:cstheme="minorHAnsi"/>
          <w:color w:val="BF8F00" w:themeColor="accent4" w:themeShade="BF"/>
          <w:sz w:val="24"/>
          <w:szCs w:val="24"/>
          <w:lang w:eastAsia="fr-FR"/>
        </w:rPr>
      </w:pPr>
    </w:p>
    <w:p w14:paraId="1F542C69" w14:textId="77777777" w:rsidR="000C5347" w:rsidRDefault="000C5347" w:rsidP="009506AB">
      <w:pPr>
        <w:rPr>
          <w:rFonts w:asciiTheme="minorHAnsi" w:hAnsiTheme="minorHAnsi" w:cstheme="minorHAnsi"/>
          <w:color w:val="BF8F00" w:themeColor="accent4" w:themeShade="BF"/>
          <w:sz w:val="24"/>
          <w:szCs w:val="24"/>
          <w:lang w:eastAsia="fr-FR"/>
        </w:rPr>
      </w:pPr>
    </w:p>
    <w:p w14:paraId="213260E7" w14:textId="41A908D9" w:rsidR="00030705" w:rsidRDefault="00030705" w:rsidP="00030705">
      <w:pPr>
        <w:rPr>
          <w:rStyle w:val="lev"/>
          <w:rFonts w:asciiTheme="minorHAnsi" w:hAnsiTheme="minorHAnsi" w:cstheme="minorHAnsi"/>
          <w:b w:val="0"/>
          <w:bCs w:val="0"/>
          <w:color w:val="806000" w:themeColor="accent4" w:themeShade="80"/>
          <w:sz w:val="24"/>
          <w:szCs w:val="24"/>
          <w:lang w:eastAsia="fr-FR"/>
        </w:rPr>
      </w:pPr>
    </w:p>
    <w:p w14:paraId="2896D9ED" w14:textId="56B04DC2" w:rsidR="00810566" w:rsidRPr="0055437A" w:rsidRDefault="00EB1230" w:rsidP="0055437A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lang w:eastAsia="fr-FR"/>
        </w:rPr>
      </w:pPr>
      <w:r>
        <w:rPr>
          <w:rStyle w:val="lev"/>
          <w:rFonts w:asciiTheme="minorHAnsi" w:hAnsiTheme="minorHAnsi" w:cstheme="minorHAnsi"/>
          <w:color w:val="806000" w:themeColor="accent4" w:themeShade="80"/>
          <w:sz w:val="24"/>
          <w:szCs w:val="24"/>
          <w:shd w:val="clear" w:color="auto" w:fill="FFFFFF"/>
        </w:rPr>
        <w:t>J</w:t>
      </w:r>
      <w:r w:rsidR="0055437A" w:rsidRPr="0055437A">
        <w:rPr>
          <w:rStyle w:val="lev"/>
          <w:rFonts w:asciiTheme="minorHAnsi" w:hAnsiTheme="minorHAnsi" w:cstheme="minorHAnsi"/>
          <w:color w:val="806000" w:themeColor="accent4" w:themeShade="80"/>
          <w:sz w:val="24"/>
          <w:szCs w:val="24"/>
          <w:shd w:val="clear" w:color="auto" w:fill="FFFFFF"/>
        </w:rPr>
        <w:t>usqu'au 31 décembre 2026</w:t>
      </w:r>
      <w:r w:rsidR="0055437A" w:rsidRPr="0055437A">
        <w:rPr>
          <w:rFonts w:asciiTheme="minorHAnsi" w:hAnsiTheme="minorHAnsi" w:cstheme="minorHAnsi"/>
          <w:color w:val="806000" w:themeColor="accent4" w:themeShade="80"/>
          <w:sz w:val="24"/>
          <w:szCs w:val="24"/>
          <w:shd w:val="clear" w:color="auto" w:fill="FFFFFF"/>
        </w:rPr>
        <w:t>, si vous êtes fonctionnaire handicapé, vous pouvez être détaché dans un </w:t>
      </w:r>
      <w:r w:rsidR="0055437A" w:rsidRPr="0055437A">
        <w:rPr>
          <w:rStyle w:val="sp-tooltip"/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shd w:val="clear" w:color="auto" w:fill="FFFFFF"/>
        </w:rPr>
        <w:t>corps ou cadre d'emplois</w:t>
      </w:r>
      <w:r w:rsidR="0055437A" w:rsidRPr="0055437A">
        <w:rPr>
          <w:rStyle w:val="lev"/>
          <w:rFonts w:asciiTheme="minorHAnsi" w:hAnsiTheme="minorHAnsi" w:cstheme="minorHAnsi"/>
          <w:color w:val="806000" w:themeColor="accent4" w:themeShade="80"/>
          <w:sz w:val="24"/>
          <w:szCs w:val="24"/>
          <w:shd w:val="clear" w:color="auto" w:fill="FFFFFF"/>
        </w:rPr>
        <w:t> de catégorie supérieure</w:t>
      </w:r>
      <w:r w:rsidR="0055437A" w:rsidRPr="0055437A">
        <w:rPr>
          <w:rFonts w:asciiTheme="minorHAnsi" w:hAnsiTheme="minorHAnsi" w:cstheme="minorHAnsi"/>
          <w:color w:val="806000" w:themeColor="accent4" w:themeShade="80"/>
          <w:sz w:val="24"/>
          <w:szCs w:val="24"/>
          <w:shd w:val="clear" w:color="auto" w:fill="FFFFFF"/>
        </w:rPr>
        <w:t>. À la fin d'une durée minimale de détachement, vous pouvez être intégré dans ce corps ou ce cadre d'emplois. Nous vous détaillons en quoi consiste ce dispositif temporaire de promotion.</w:t>
      </w:r>
    </w:p>
    <w:p w14:paraId="25116D32" w14:textId="43647927" w:rsidR="00810566" w:rsidRPr="0055437A" w:rsidRDefault="0055437A" w:rsidP="000C5347">
      <w:pPr>
        <w:pStyle w:val="Paragraphedeliste"/>
        <w:numPr>
          <w:ilvl w:val="1"/>
          <w:numId w:val="33"/>
        </w:num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 w:rsidRPr="0055437A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En savoir plus ? Suivez </w:t>
      </w:r>
      <w:hyperlink r:id="rId13" w:history="1">
        <w:r w:rsidRPr="0055437A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le lien </w:t>
        </w:r>
      </w:hyperlink>
      <w:r w:rsidRPr="0055437A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!</w:t>
      </w:r>
    </w:p>
    <w:p w14:paraId="05EFF3ED" w14:textId="77777777" w:rsidR="006A61F7" w:rsidRPr="0055437A" w:rsidRDefault="006A61F7" w:rsidP="006A61F7">
      <w:pPr>
        <w:pStyle w:val="Paragraphedeliste"/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3CD51772" w14:textId="031939A9" w:rsidR="006A61F7" w:rsidRDefault="00E729FB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Nouveau : le fauteuil roulant intégralement pris en charge !</w:t>
      </w:r>
    </w:p>
    <w:p w14:paraId="79C5CAB4" w14:textId="2F2490DD" w:rsidR="00E729FB" w:rsidRDefault="00E729FB" w:rsidP="006A61F7">
      <w:pPr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lang w:eastAsia="fr-FR"/>
        </w:rPr>
      </w:pPr>
      <w:r w:rsidRPr="00E729FB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Quel type de f</w:t>
      </w:r>
      <w: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>a</w:t>
      </w:r>
      <w:r w:rsidRPr="00E729FB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uteuil ? Comment ? </w:t>
      </w:r>
      <w:hyperlink r:id="rId14" w:history="1">
        <w:r w:rsidRPr="00E729FB">
          <w:rPr>
            <w:rStyle w:val="Lienhypertexte"/>
            <w:rFonts w:asciiTheme="minorHAnsi" w:hAnsiTheme="minorHAnsi" w:cstheme="minorHAnsi"/>
            <w:b/>
            <w:bCs/>
            <w:color w:val="806000" w:themeColor="accent4" w:themeShade="80"/>
            <w:sz w:val="24"/>
            <w:szCs w:val="24"/>
            <w:lang w:eastAsia="fr-FR"/>
          </w:rPr>
          <w:t>Suivez ce lien </w:t>
        </w:r>
      </w:hyperlink>
      <w:r w:rsidRPr="00E729FB"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lang w:eastAsia="fr-FR"/>
        </w:rPr>
        <w:t>!</w:t>
      </w:r>
    </w:p>
    <w:p w14:paraId="28D62A3B" w14:textId="3BEFE4CA" w:rsidR="00E729FB" w:rsidRPr="00E729FB" w:rsidRDefault="00E729FB" w:rsidP="006A61F7">
      <w:p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lang w:eastAsia="fr-FR"/>
        </w:rPr>
        <w:t>Faites bien attention à la date de prescription : à partir du 1</w:t>
      </w:r>
      <w:r w:rsidRPr="00E729FB"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vertAlign w:val="superscript"/>
          <w:lang w:eastAsia="fr-FR"/>
        </w:rPr>
        <w:t>er</w:t>
      </w:r>
      <w:r>
        <w:rPr>
          <w:rFonts w:asciiTheme="minorHAnsi" w:hAnsiTheme="minorHAnsi" w:cstheme="minorHAnsi"/>
          <w:b/>
          <w:bCs/>
          <w:color w:val="806000" w:themeColor="accent4" w:themeShade="80"/>
          <w:sz w:val="24"/>
          <w:szCs w:val="24"/>
          <w:lang w:eastAsia="fr-FR"/>
        </w:rPr>
        <w:t xml:space="preserve"> décembre 2025</w:t>
      </w:r>
    </w:p>
    <w:p w14:paraId="27EB7327" w14:textId="7C856D2A" w:rsidR="00E729FB" w:rsidRPr="000C5347" w:rsidRDefault="00D17953" w:rsidP="006A61F7">
      <w:pPr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</w:pPr>
      <w:r w:rsidRPr="000C5347">
        <w:rPr>
          <w:rFonts w:asciiTheme="minorHAnsi" w:hAnsiTheme="minorHAnsi" w:cstheme="minorHAnsi"/>
          <w:color w:val="806000" w:themeColor="accent4" w:themeShade="80"/>
          <w:sz w:val="24"/>
          <w:szCs w:val="24"/>
          <w:lang w:eastAsia="fr-FR"/>
        </w:rPr>
        <w:t xml:space="preserve">Voir la </w:t>
      </w:r>
      <w:hyperlink r:id="rId15" w:history="1">
        <w:r w:rsidRPr="000C5347">
          <w:rPr>
            <w:rStyle w:val="Lienhypertexte"/>
            <w:rFonts w:asciiTheme="minorHAnsi" w:hAnsiTheme="minorHAnsi" w:cstheme="minorHAnsi"/>
            <w:color w:val="806000" w:themeColor="accent4" w:themeShade="80"/>
            <w:sz w:val="24"/>
            <w:szCs w:val="24"/>
            <w:lang w:eastAsia="fr-FR"/>
          </w:rPr>
          <w:t>Foire aux questions</w:t>
        </w:r>
      </w:hyperlink>
    </w:p>
    <w:p w14:paraId="2FF3F44E" w14:textId="7B3889AA" w:rsidR="00E729FB" w:rsidRDefault="00E729FB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43063093" w14:textId="5F824DF1" w:rsidR="000C5347" w:rsidRDefault="000C5347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4F50EE3" w14:textId="77777777" w:rsidR="000C5347" w:rsidRDefault="000C5347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635318EC" w14:textId="77B02DAC" w:rsidR="006A61F7" w:rsidRDefault="006A61F7" w:rsidP="00E04390">
      <w:pPr>
        <w:jc w:val="center"/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Vous êtes nouveau sur un poste de référent handicap ?</w:t>
      </w:r>
    </w:p>
    <w:p w14:paraId="6DDB79A9" w14:textId="0AA2786B" w:rsidR="00D46E56" w:rsidRPr="0071758A" w:rsidRDefault="0037206E" w:rsidP="00E04390">
      <w:pPr>
        <w:jc w:val="center"/>
        <w:rPr>
          <w:rFonts w:asciiTheme="minorHAnsi" w:hAnsiTheme="minorHAnsi" w:cstheme="minorHAnsi"/>
          <w:b/>
          <w:bCs/>
          <w:color w:val="806000" w:themeColor="accent4" w:themeShade="80"/>
          <w:sz w:val="32"/>
          <w:szCs w:val="32"/>
        </w:rPr>
      </w:pPr>
      <w:r w:rsidRPr="0071758A">
        <w:rPr>
          <w:rFonts w:asciiTheme="minorHAnsi" w:hAnsiTheme="minorHAnsi" w:cstheme="minorHAnsi"/>
          <w:b/>
          <w:bCs/>
          <w:color w:val="806000" w:themeColor="accent4" w:themeShade="80"/>
          <w:sz w:val="32"/>
          <w:szCs w:val="32"/>
        </w:rPr>
        <w:t>Appelez-moi !</w:t>
      </w:r>
    </w:p>
    <w:p w14:paraId="68427432" w14:textId="5870946E" w:rsidR="00A74584" w:rsidRDefault="00A74584" w:rsidP="00E04390">
      <w:pPr>
        <w:jc w:val="center"/>
        <w:rPr>
          <w:rFonts w:asciiTheme="minorHAnsi" w:hAnsiTheme="minorHAnsi" w:cstheme="minorHAnsi"/>
          <w:b/>
          <w:bCs/>
          <w:color w:val="BF9000"/>
        </w:rPr>
      </w:pPr>
    </w:p>
    <w:p w14:paraId="08CEAFD5" w14:textId="77777777" w:rsidR="002E30BE" w:rsidRDefault="002E30BE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</w:p>
    <w:p w14:paraId="51E07E80" w14:textId="3F4D053C" w:rsidR="00281AEA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  <w:r w:rsidRPr="006056F6"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  <w:t>Vous voulez aller plus loin ?</w:t>
      </w:r>
    </w:p>
    <w:p w14:paraId="29A56F4B" w14:textId="77777777" w:rsidR="00A700C3" w:rsidRPr="006056F6" w:rsidRDefault="00A700C3" w:rsidP="00A700C3">
      <w:pPr>
        <w:jc w:val="center"/>
        <w:rPr>
          <w:rFonts w:asciiTheme="minorHAnsi" w:hAnsiTheme="minorHAnsi" w:cstheme="minorHAnsi"/>
          <w:b/>
          <w:bCs/>
          <w:color w:val="BF9000"/>
        </w:rPr>
      </w:pPr>
      <w:r w:rsidRPr="006056F6">
        <w:rPr>
          <w:rFonts w:asciiTheme="minorHAnsi" w:hAnsiTheme="minorHAnsi" w:cstheme="minorHAnsi"/>
          <w:b/>
          <w:bCs/>
          <w:color w:val="BF9000"/>
        </w:rPr>
        <w:t>Les informations à portée de clic !</w:t>
      </w:r>
    </w:p>
    <w:p w14:paraId="2B6832CE" w14:textId="0797C5D4" w:rsidR="00A700C3" w:rsidRDefault="00A700C3" w:rsidP="00A700C3">
      <w:pPr>
        <w:pStyle w:val="Paragraphedeliste"/>
        <w:jc w:val="center"/>
        <w:rPr>
          <w:rStyle w:val="Lienhypertexte"/>
          <w:rFonts w:asciiTheme="minorHAnsi" w:hAnsiTheme="minorHAnsi" w:cstheme="minorHAnsi"/>
        </w:rPr>
      </w:pPr>
      <w:r w:rsidRPr="006056F6">
        <w:rPr>
          <w:rFonts w:asciiTheme="minorHAnsi" w:hAnsiTheme="minorHAnsi" w:cstheme="minorHAnsi"/>
        </w:rPr>
        <w:t xml:space="preserve">Les supports des </w:t>
      </w:r>
      <w:proofErr w:type="spellStart"/>
      <w:r w:rsidRPr="006056F6">
        <w:rPr>
          <w:rFonts w:asciiTheme="minorHAnsi" w:hAnsiTheme="minorHAnsi" w:cstheme="minorHAnsi"/>
        </w:rPr>
        <w:t>visios</w:t>
      </w:r>
      <w:proofErr w:type="spellEnd"/>
      <w:r w:rsidRPr="006056F6">
        <w:rPr>
          <w:rFonts w:asciiTheme="minorHAnsi" w:hAnsiTheme="minorHAnsi" w:cstheme="minorHAnsi"/>
        </w:rPr>
        <w:t xml:space="preserve"> précédentes sont à retrouver en ligne sur le </w:t>
      </w:r>
      <w:hyperlink r:id="rId16" w:history="1">
        <w:r w:rsidRPr="006056F6">
          <w:rPr>
            <w:rStyle w:val="Lienhypertexte"/>
            <w:rFonts w:asciiTheme="minorHAnsi" w:hAnsiTheme="minorHAnsi" w:cstheme="minorHAnsi"/>
          </w:rPr>
          <w:t>site dédié</w:t>
        </w:r>
      </w:hyperlink>
    </w:p>
    <w:p w14:paraId="648D05BE" w14:textId="77777777" w:rsidR="004805D2" w:rsidRPr="006056F6" w:rsidRDefault="004805D2" w:rsidP="00A700C3">
      <w:pPr>
        <w:pStyle w:val="Paragraphedeliste"/>
        <w:jc w:val="center"/>
        <w:rPr>
          <w:rFonts w:asciiTheme="minorHAnsi" w:hAnsiTheme="minorHAnsi" w:cstheme="minorHAnsi"/>
        </w:rPr>
      </w:pPr>
    </w:p>
    <w:p w14:paraId="6EC94BD1" w14:textId="7DBAC10B" w:rsidR="00281AEA" w:rsidRPr="00F95123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</w:pPr>
      <w:bookmarkStart w:id="1" w:name="_Hlk207198491"/>
      <w:bookmarkStart w:id="2" w:name="_Hlk210741181"/>
      <w:r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>Prochain Flash info prévu le</w:t>
      </w:r>
      <w:r w:rsidR="0059603A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 xml:space="preserve"> </w:t>
      </w:r>
      <w:r w:rsidR="000E20FA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 xml:space="preserve">19 </w:t>
      </w:r>
      <w:r w:rsidR="00E908AE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>janvier</w:t>
      </w:r>
      <w:r w:rsidR="008C1435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br/>
      </w:r>
      <w:bookmarkEnd w:id="1"/>
      <w:r w:rsidR="008C1435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>Votre r</w:t>
      </w:r>
      <w:r w:rsidR="001843F0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>essource</w:t>
      </w:r>
      <w:r w:rsidR="008C1435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 xml:space="preserve"> handicap mutualisée </w:t>
      </w:r>
      <w:r w:rsidR="003334BC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 xml:space="preserve">reste à votre </w:t>
      </w:r>
      <w:r w:rsidR="00A74584"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>disposition !</w:t>
      </w:r>
    </w:p>
    <w:p w14:paraId="22D62764" w14:textId="0C8B7032" w:rsidR="003334BC" w:rsidRPr="00F95123" w:rsidRDefault="003334BC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</w:pPr>
      <w:r w:rsidRPr="00F95123">
        <w:rPr>
          <w:rFonts w:asciiTheme="minorHAnsi" w:eastAsia="Times New Roman" w:hAnsiTheme="minorHAnsi" w:cstheme="minorHAnsi"/>
          <w:b/>
          <w:bCs/>
          <w:i/>
          <w:iCs/>
          <w:color w:val="BF8F00" w:themeColor="accent4" w:themeShade="BF"/>
          <w:sz w:val="28"/>
          <w:szCs w:val="28"/>
        </w:rPr>
        <w:t>06 75 17 52 71</w:t>
      </w:r>
    </w:p>
    <w:p w14:paraId="583338D4" w14:textId="5B68604E" w:rsidR="000E0DFE" w:rsidRPr="00F95123" w:rsidRDefault="00AE49AF" w:rsidP="00E27AF0">
      <w:pPr>
        <w:jc w:val="center"/>
        <w:rPr>
          <w:rStyle w:val="Lienhypertexte"/>
          <w:rFonts w:asciiTheme="minorHAnsi" w:hAnsiTheme="minorHAnsi" w:cstheme="minorHAnsi"/>
          <w:i/>
          <w:iCs/>
          <w:color w:val="BF8F00" w:themeColor="accent4" w:themeShade="BF"/>
          <w:sz w:val="16"/>
          <w:szCs w:val="16"/>
          <w:lang w:eastAsia="fr-FR"/>
        </w:rPr>
      </w:pPr>
      <w:hyperlink r:id="rId17" w:history="1">
        <w:r w:rsidR="002E3E11" w:rsidRPr="00F95123">
          <w:rPr>
            <w:rStyle w:val="Lienhypertexte"/>
            <w:rFonts w:asciiTheme="minorHAnsi" w:hAnsiTheme="minorHAnsi" w:cstheme="minorHAnsi"/>
            <w:i/>
            <w:iCs/>
            <w:color w:val="BF8F00" w:themeColor="accent4" w:themeShade="BF"/>
            <w:sz w:val="16"/>
            <w:szCs w:val="16"/>
            <w:lang w:eastAsia="fr-FR"/>
          </w:rPr>
          <w:t>referent-handicap-mutualise.nouvelle-aquitaine@ch-libourne.fr</w:t>
        </w:r>
      </w:hyperlink>
      <w:bookmarkEnd w:id="2"/>
    </w:p>
    <w:p w14:paraId="4E4378A3" w14:textId="0D77D910" w:rsidR="00E908AE" w:rsidRPr="00F95123" w:rsidRDefault="00E908AE" w:rsidP="00E27AF0">
      <w:pPr>
        <w:jc w:val="center"/>
        <w:rPr>
          <w:rStyle w:val="Lienhypertexte"/>
          <w:rFonts w:asciiTheme="minorHAnsi" w:hAnsiTheme="minorHAnsi" w:cstheme="minorHAnsi"/>
          <w:i/>
          <w:iCs/>
          <w:color w:val="BF8F00" w:themeColor="accent4" w:themeShade="BF"/>
          <w:sz w:val="16"/>
          <w:szCs w:val="16"/>
          <w:lang w:eastAsia="fr-FR"/>
        </w:rPr>
      </w:pPr>
    </w:p>
    <w:p w14:paraId="49CEF81B" w14:textId="2410ED9D" w:rsidR="00E908AE" w:rsidRDefault="00E908AE" w:rsidP="00E27AF0">
      <w:pPr>
        <w:jc w:val="center"/>
        <w:rPr>
          <w:rStyle w:val="Lienhypertexte"/>
          <w:rFonts w:asciiTheme="minorHAnsi" w:hAnsiTheme="minorHAnsi" w:cstheme="minorHAnsi"/>
          <w:i/>
          <w:iCs/>
          <w:color w:val="70AD47" w:themeColor="accent6"/>
          <w:sz w:val="16"/>
          <w:szCs w:val="16"/>
          <w:lang w:eastAsia="fr-FR"/>
        </w:rPr>
      </w:pPr>
    </w:p>
    <w:p w14:paraId="387876A7" w14:textId="006CBD9D" w:rsidR="00E908AE" w:rsidRDefault="00E908AE" w:rsidP="00E27AF0">
      <w:pPr>
        <w:jc w:val="center"/>
        <w:rPr>
          <w:rStyle w:val="Lienhypertexte"/>
          <w:rFonts w:asciiTheme="minorHAnsi" w:hAnsiTheme="minorHAnsi" w:cstheme="minorHAnsi"/>
          <w:i/>
          <w:iCs/>
          <w:color w:val="70AD47" w:themeColor="accent6"/>
          <w:sz w:val="16"/>
          <w:szCs w:val="16"/>
          <w:lang w:eastAsia="fr-FR"/>
        </w:rPr>
      </w:pPr>
    </w:p>
    <w:p w14:paraId="6997412D" w14:textId="77777777" w:rsidR="00CD38E4" w:rsidRDefault="001D5EF5" w:rsidP="00E27AF0">
      <w:pPr>
        <w:jc w:val="center"/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</w:pPr>
      <w:r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 xml:space="preserve">Votre ressource handicap mutualisée </w:t>
      </w:r>
    </w:p>
    <w:p w14:paraId="66B2D473" w14:textId="6AAC3C3A" w:rsidR="00E908AE" w:rsidRDefault="001D5EF5" w:rsidP="00E27AF0">
      <w:pPr>
        <w:jc w:val="center"/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</w:pPr>
      <w:proofErr w:type="gramStart"/>
      <w:r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>vous</w:t>
      </w:r>
      <w:proofErr w:type="gramEnd"/>
      <w:r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 xml:space="preserve"> souhaite  </w:t>
      </w:r>
      <w:r w:rsidR="00B418AE"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 xml:space="preserve">une </w:t>
      </w:r>
      <w:r w:rsidR="00E04390"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>belle</w:t>
      </w:r>
      <w:r w:rsidR="00B418AE"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 xml:space="preserve"> fin d’année</w:t>
      </w:r>
      <w:r w:rsidR="00E908AE" w:rsidRPr="00E908AE">
        <w:rPr>
          <w:rStyle w:val="Lienhypertexte"/>
          <w:rFonts w:asciiTheme="minorHAnsi" w:hAnsiTheme="minorHAnsi" w:cstheme="minorHAnsi"/>
          <w:b/>
          <w:bCs/>
          <w:i/>
          <w:iCs/>
          <w:color w:val="806000" w:themeColor="accent4" w:themeShade="80"/>
          <w:sz w:val="44"/>
          <w:szCs w:val="44"/>
          <w:u w:val="none"/>
          <w:lang w:eastAsia="fr-FR"/>
        </w:rPr>
        <w:t> !</w:t>
      </w:r>
    </w:p>
    <w:p w14:paraId="6C8F77F3" w14:textId="77777777" w:rsidR="00CD38E4" w:rsidRPr="00E908AE" w:rsidRDefault="00CD38E4" w:rsidP="00E27AF0">
      <w:pPr>
        <w:jc w:val="center"/>
        <w:rPr>
          <w:b/>
          <w:bCs/>
          <w:color w:val="806000" w:themeColor="accent4" w:themeShade="80"/>
          <w:sz w:val="44"/>
          <w:szCs w:val="44"/>
        </w:rPr>
      </w:pPr>
    </w:p>
    <w:sectPr w:rsidR="00CD38E4" w:rsidRPr="00E908AE" w:rsidSect="007F406C">
      <w:headerReference w:type="default" r:id="rId18"/>
      <w:footerReference w:type="default" r:id="rId1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182B" w14:textId="77777777" w:rsidR="00AE49AF" w:rsidRDefault="00AE49AF" w:rsidP="00C42C09">
      <w:r>
        <w:separator/>
      </w:r>
    </w:p>
  </w:endnote>
  <w:endnote w:type="continuationSeparator" w:id="0">
    <w:p w14:paraId="7F83056E" w14:textId="77777777" w:rsidR="00AE49AF" w:rsidRDefault="00AE49AF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BB2" w14:textId="045D0A52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 xml:space="preserve">Votre référente handicap mutualisée Nouvelle Aquitaine, Magali </w:t>
    </w:r>
    <w:proofErr w:type="spellStart"/>
    <w:r w:rsidRPr="009618B7">
      <w:rPr>
        <w:b/>
        <w:bCs/>
        <w:i/>
        <w:iCs/>
        <w:color w:val="538135"/>
        <w:sz w:val="18"/>
        <w:szCs w:val="18"/>
      </w:rPr>
      <w:t>Doumèche</w:t>
    </w:r>
    <w:proofErr w:type="spellEnd"/>
  </w:p>
  <w:p w14:paraId="25572262" w14:textId="5F669269" w:rsidR="00C42C09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2302" w14:textId="77777777" w:rsidR="00AE49AF" w:rsidRDefault="00AE49AF" w:rsidP="00C42C09">
      <w:r>
        <w:separator/>
      </w:r>
    </w:p>
  </w:footnote>
  <w:footnote w:type="continuationSeparator" w:id="0">
    <w:p w14:paraId="43C6FDB3" w14:textId="77777777" w:rsidR="00AE49AF" w:rsidRDefault="00AE49AF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1A1A" w14:textId="68FCDB4E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6B2335C7" wp14:editId="49DB1C71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</w:rPr>
      <w:drawing>
        <wp:inline distT="0" distB="0" distL="0" distR="0" wp14:anchorId="7ADADD27" wp14:editId="2AA08581">
          <wp:extent cx="628650" cy="368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3" cy="3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7" type="#_x0000_t75" style="width:11.25pt;height:11.25pt" o:bullet="t">
        <v:imagedata r:id="rId1" o:title=""/>
      </v:shape>
    </w:pict>
  </w:numPicBullet>
  <w:numPicBullet w:numPicBulletId="1">
    <w:pict>
      <v:shape id="_x0000_i1358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F62"/>
    <w:multiLevelType w:val="hybridMultilevel"/>
    <w:tmpl w:val="A83A2E02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6C34"/>
    <w:multiLevelType w:val="hybridMultilevel"/>
    <w:tmpl w:val="E724F080"/>
    <w:lvl w:ilvl="0" w:tplc="A60CCB80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A60CCB80">
      <w:numFmt w:val="bullet"/>
      <w:lvlText w:val="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4E33"/>
    <w:multiLevelType w:val="hybridMultilevel"/>
    <w:tmpl w:val="F8C2C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7DA7"/>
    <w:multiLevelType w:val="hybridMultilevel"/>
    <w:tmpl w:val="6DC2261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EA2775"/>
    <w:multiLevelType w:val="hybridMultilevel"/>
    <w:tmpl w:val="CECC1798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26D11"/>
    <w:multiLevelType w:val="hybridMultilevel"/>
    <w:tmpl w:val="04CE94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4760"/>
    <w:multiLevelType w:val="hybridMultilevel"/>
    <w:tmpl w:val="1B388B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54E3347"/>
    <w:multiLevelType w:val="hybridMultilevel"/>
    <w:tmpl w:val="02CEF2D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0"/>
  </w:num>
  <w:num w:numId="5">
    <w:abstractNumId w:val="24"/>
  </w:num>
  <w:num w:numId="6">
    <w:abstractNumId w:val="14"/>
  </w:num>
  <w:num w:numId="7">
    <w:abstractNumId w:val="15"/>
  </w:num>
  <w:num w:numId="8">
    <w:abstractNumId w:val="2"/>
  </w:num>
  <w:num w:numId="9">
    <w:abstractNumId w:val="2"/>
  </w:num>
  <w:num w:numId="10">
    <w:abstractNumId w:val="2"/>
  </w:num>
  <w:num w:numId="11">
    <w:abstractNumId w:val="21"/>
  </w:num>
  <w:num w:numId="12">
    <w:abstractNumId w:val="16"/>
  </w:num>
  <w:num w:numId="13">
    <w:abstractNumId w:val="18"/>
  </w:num>
  <w:num w:numId="14">
    <w:abstractNumId w:val="2"/>
  </w:num>
  <w:num w:numId="15">
    <w:abstractNumId w:val="23"/>
  </w:num>
  <w:num w:numId="16">
    <w:abstractNumId w:val="0"/>
  </w:num>
  <w:num w:numId="17">
    <w:abstractNumId w:val="11"/>
  </w:num>
  <w:num w:numId="18">
    <w:abstractNumId w:val="8"/>
  </w:num>
  <w:num w:numId="19">
    <w:abstractNumId w:val="20"/>
  </w:num>
  <w:num w:numId="20">
    <w:abstractNumId w:val="25"/>
  </w:num>
  <w:num w:numId="21">
    <w:abstractNumId w:val="20"/>
  </w:num>
  <w:num w:numId="22">
    <w:abstractNumId w:val="22"/>
  </w:num>
  <w:num w:numId="23">
    <w:abstractNumId w:val="20"/>
  </w:num>
  <w:num w:numId="24">
    <w:abstractNumId w:val="22"/>
  </w:num>
  <w:num w:numId="25">
    <w:abstractNumId w:val="20"/>
  </w:num>
  <w:num w:numId="26">
    <w:abstractNumId w:val="17"/>
  </w:num>
  <w:num w:numId="27">
    <w:abstractNumId w:val="6"/>
  </w:num>
  <w:num w:numId="28">
    <w:abstractNumId w:val="9"/>
  </w:num>
  <w:num w:numId="29">
    <w:abstractNumId w:val="1"/>
  </w:num>
  <w:num w:numId="30">
    <w:abstractNumId w:val="3"/>
  </w:num>
  <w:num w:numId="31">
    <w:abstractNumId w:val="4"/>
  </w:num>
  <w:num w:numId="32">
    <w:abstractNumId w:val="7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6BDD"/>
    <w:rsid w:val="000170A3"/>
    <w:rsid w:val="0001761D"/>
    <w:rsid w:val="00022D33"/>
    <w:rsid w:val="0002424B"/>
    <w:rsid w:val="00030705"/>
    <w:rsid w:val="00041595"/>
    <w:rsid w:val="00042140"/>
    <w:rsid w:val="000433E9"/>
    <w:rsid w:val="000572D8"/>
    <w:rsid w:val="000651B4"/>
    <w:rsid w:val="0007201F"/>
    <w:rsid w:val="00090BC8"/>
    <w:rsid w:val="00092274"/>
    <w:rsid w:val="000A47EB"/>
    <w:rsid w:val="000A5F1B"/>
    <w:rsid w:val="000B5D03"/>
    <w:rsid w:val="000C115E"/>
    <w:rsid w:val="000C2A28"/>
    <w:rsid w:val="000C2C5C"/>
    <w:rsid w:val="000C5347"/>
    <w:rsid w:val="000D6B26"/>
    <w:rsid w:val="000E0DFE"/>
    <w:rsid w:val="000E107A"/>
    <w:rsid w:val="000E19E6"/>
    <w:rsid w:val="000E20FA"/>
    <w:rsid w:val="000F39C6"/>
    <w:rsid w:val="00122448"/>
    <w:rsid w:val="00125A76"/>
    <w:rsid w:val="001306C0"/>
    <w:rsid w:val="0013527C"/>
    <w:rsid w:val="00143EDA"/>
    <w:rsid w:val="00157FB1"/>
    <w:rsid w:val="001608CB"/>
    <w:rsid w:val="001670DE"/>
    <w:rsid w:val="001752E7"/>
    <w:rsid w:val="00180C88"/>
    <w:rsid w:val="001824DB"/>
    <w:rsid w:val="001843F0"/>
    <w:rsid w:val="001B3C06"/>
    <w:rsid w:val="001C58EB"/>
    <w:rsid w:val="001D3284"/>
    <w:rsid w:val="001D5EF5"/>
    <w:rsid w:val="001D76F9"/>
    <w:rsid w:val="001D7FD8"/>
    <w:rsid w:val="001F6F74"/>
    <w:rsid w:val="00201392"/>
    <w:rsid w:val="00205688"/>
    <w:rsid w:val="002063B5"/>
    <w:rsid w:val="0022262D"/>
    <w:rsid w:val="00233D5D"/>
    <w:rsid w:val="002639A7"/>
    <w:rsid w:val="00281AEA"/>
    <w:rsid w:val="002925B4"/>
    <w:rsid w:val="002958C8"/>
    <w:rsid w:val="002B1DAA"/>
    <w:rsid w:val="002B2B14"/>
    <w:rsid w:val="002C3F57"/>
    <w:rsid w:val="002C6624"/>
    <w:rsid w:val="002C741E"/>
    <w:rsid w:val="002E30BE"/>
    <w:rsid w:val="002E3E11"/>
    <w:rsid w:val="002E404F"/>
    <w:rsid w:val="002F12FA"/>
    <w:rsid w:val="002F2F65"/>
    <w:rsid w:val="0030248F"/>
    <w:rsid w:val="0030428F"/>
    <w:rsid w:val="00323564"/>
    <w:rsid w:val="00323FAE"/>
    <w:rsid w:val="003334BC"/>
    <w:rsid w:val="00344956"/>
    <w:rsid w:val="00365A0D"/>
    <w:rsid w:val="0037206E"/>
    <w:rsid w:val="0037454D"/>
    <w:rsid w:val="003779BD"/>
    <w:rsid w:val="0038536B"/>
    <w:rsid w:val="0038781D"/>
    <w:rsid w:val="003B437A"/>
    <w:rsid w:val="003D393E"/>
    <w:rsid w:val="003D63AE"/>
    <w:rsid w:val="003D696A"/>
    <w:rsid w:val="003E276D"/>
    <w:rsid w:val="003E5C50"/>
    <w:rsid w:val="003E7C13"/>
    <w:rsid w:val="003F1CE8"/>
    <w:rsid w:val="0041526B"/>
    <w:rsid w:val="0041605B"/>
    <w:rsid w:val="00416BD8"/>
    <w:rsid w:val="00417836"/>
    <w:rsid w:val="00425E7A"/>
    <w:rsid w:val="00442292"/>
    <w:rsid w:val="00447206"/>
    <w:rsid w:val="004666A5"/>
    <w:rsid w:val="00466F59"/>
    <w:rsid w:val="00471893"/>
    <w:rsid w:val="004805D2"/>
    <w:rsid w:val="00480B05"/>
    <w:rsid w:val="004841CC"/>
    <w:rsid w:val="00485FB0"/>
    <w:rsid w:val="004A0EC8"/>
    <w:rsid w:val="004A5F42"/>
    <w:rsid w:val="004B22DD"/>
    <w:rsid w:val="004B3D1A"/>
    <w:rsid w:val="004E3567"/>
    <w:rsid w:val="004E4CDB"/>
    <w:rsid w:val="004F34BC"/>
    <w:rsid w:val="004F5F58"/>
    <w:rsid w:val="004F6A1A"/>
    <w:rsid w:val="00504A7B"/>
    <w:rsid w:val="00507F29"/>
    <w:rsid w:val="00547913"/>
    <w:rsid w:val="00553562"/>
    <w:rsid w:val="0055437A"/>
    <w:rsid w:val="00572001"/>
    <w:rsid w:val="00590AF1"/>
    <w:rsid w:val="0059603A"/>
    <w:rsid w:val="005A0DB3"/>
    <w:rsid w:val="005A6C9E"/>
    <w:rsid w:val="005B2006"/>
    <w:rsid w:val="005C05FA"/>
    <w:rsid w:val="005C3AAA"/>
    <w:rsid w:val="005C5AE8"/>
    <w:rsid w:val="005C7376"/>
    <w:rsid w:val="005E2AED"/>
    <w:rsid w:val="005F25C6"/>
    <w:rsid w:val="006056F6"/>
    <w:rsid w:val="00623F3F"/>
    <w:rsid w:val="00630882"/>
    <w:rsid w:val="00633B6C"/>
    <w:rsid w:val="00637678"/>
    <w:rsid w:val="00664402"/>
    <w:rsid w:val="00664950"/>
    <w:rsid w:val="00681AC9"/>
    <w:rsid w:val="006A61F7"/>
    <w:rsid w:val="006B3ABE"/>
    <w:rsid w:val="006C3A6E"/>
    <w:rsid w:val="006D0902"/>
    <w:rsid w:val="006D744A"/>
    <w:rsid w:val="00704135"/>
    <w:rsid w:val="0071594F"/>
    <w:rsid w:val="00715D71"/>
    <w:rsid w:val="0071758A"/>
    <w:rsid w:val="007301EF"/>
    <w:rsid w:val="00734663"/>
    <w:rsid w:val="0073609C"/>
    <w:rsid w:val="00740641"/>
    <w:rsid w:val="00742C25"/>
    <w:rsid w:val="0075449B"/>
    <w:rsid w:val="00756E08"/>
    <w:rsid w:val="0076216A"/>
    <w:rsid w:val="00786738"/>
    <w:rsid w:val="007953E7"/>
    <w:rsid w:val="0079688C"/>
    <w:rsid w:val="007A68BF"/>
    <w:rsid w:val="007B0092"/>
    <w:rsid w:val="007C036F"/>
    <w:rsid w:val="007C16BF"/>
    <w:rsid w:val="007D0017"/>
    <w:rsid w:val="007F029B"/>
    <w:rsid w:val="007F0C95"/>
    <w:rsid w:val="007F3180"/>
    <w:rsid w:val="008032D6"/>
    <w:rsid w:val="00810566"/>
    <w:rsid w:val="00821EE3"/>
    <w:rsid w:val="0082750D"/>
    <w:rsid w:val="00832285"/>
    <w:rsid w:val="00844FA5"/>
    <w:rsid w:val="00846D98"/>
    <w:rsid w:val="0084799E"/>
    <w:rsid w:val="00850300"/>
    <w:rsid w:val="00854B0D"/>
    <w:rsid w:val="00855059"/>
    <w:rsid w:val="008619A1"/>
    <w:rsid w:val="0089286D"/>
    <w:rsid w:val="00893846"/>
    <w:rsid w:val="008C1435"/>
    <w:rsid w:val="008E3C91"/>
    <w:rsid w:val="008E4D2C"/>
    <w:rsid w:val="008E6196"/>
    <w:rsid w:val="0090174E"/>
    <w:rsid w:val="009058F4"/>
    <w:rsid w:val="00905F98"/>
    <w:rsid w:val="009102B1"/>
    <w:rsid w:val="00915974"/>
    <w:rsid w:val="00922208"/>
    <w:rsid w:val="009253D8"/>
    <w:rsid w:val="00931EF4"/>
    <w:rsid w:val="00942B7C"/>
    <w:rsid w:val="00945A2B"/>
    <w:rsid w:val="00947658"/>
    <w:rsid w:val="009506AB"/>
    <w:rsid w:val="00957706"/>
    <w:rsid w:val="009618B7"/>
    <w:rsid w:val="0096234F"/>
    <w:rsid w:val="00992592"/>
    <w:rsid w:val="00993AD8"/>
    <w:rsid w:val="00994A8F"/>
    <w:rsid w:val="0099738A"/>
    <w:rsid w:val="009C1520"/>
    <w:rsid w:val="009E04F0"/>
    <w:rsid w:val="00A01EC0"/>
    <w:rsid w:val="00A144EC"/>
    <w:rsid w:val="00A14663"/>
    <w:rsid w:val="00A422A5"/>
    <w:rsid w:val="00A62464"/>
    <w:rsid w:val="00A700C3"/>
    <w:rsid w:val="00A74584"/>
    <w:rsid w:val="00A85F30"/>
    <w:rsid w:val="00A92665"/>
    <w:rsid w:val="00AB0666"/>
    <w:rsid w:val="00AB5C62"/>
    <w:rsid w:val="00AC24CB"/>
    <w:rsid w:val="00AD3667"/>
    <w:rsid w:val="00AD4F0D"/>
    <w:rsid w:val="00AD5ABE"/>
    <w:rsid w:val="00AE40E3"/>
    <w:rsid w:val="00AE49AF"/>
    <w:rsid w:val="00AE5098"/>
    <w:rsid w:val="00AF249E"/>
    <w:rsid w:val="00B21982"/>
    <w:rsid w:val="00B36186"/>
    <w:rsid w:val="00B40B3E"/>
    <w:rsid w:val="00B4111A"/>
    <w:rsid w:val="00B418AE"/>
    <w:rsid w:val="00B44F52"/>
    <w:rsid w:val="00B4611B"/>
    <w:rsid w:val="00B50976"/>
    <w:rsid w:val="00B51245"/>
    <w:rsid w:val="00B76343"/>
    <w:rsid w:val="00B906AF"/>
    <w:rsid w:val="00BA4B78"/>
    <w:rsid w:val="00BB6A7E"/>
    <w:rsid w:val="00BD43BE"/>
    <w:rsid w:val="00BE7BCE"/>
    <w:rsid w:val="00C03634"/>
    <w:rsid w:val="00C22479"/>
    <w:rsid w:val="00C31563"/>
    <w:rsid w:val="00C31AB4"/>
    <w:rsid w:val="00C42C09"/>
    <w:rsid w:val="00C645DE"/>
    <w:rsid w:val="00C65043"/>
    <w:rsid w:val="00C666C2"/>
    <w:rsid w:val="00C76A86"/>
    <w:rsid w:val="00CA2B37"/>
    <w:rsid w:val="00CA49EC"/>
    <w:rsid w:val="00CB673C"/>
    <w:rsid w:val="00CD38E4"/>
    <w:rsid w:val="00CF5CBC"/>
    <w:rsid w:val="00D0245A"/>
    <w:rsid w:val="00D17953"/>
    <w:rsid w:val="00D27104"/>
    <w:rsid w:val="00D32ADF"/>
    <w:rsid w:val="00D351D3"/>
    <w:rsid w:val="00D40CA4"/>
    <w:rsid w:val="00D4618C"/>
    <w:rsid w:val="00D46E56"/>
    <w:rsid w:val="00D70F2B"/>
    <w:rsid w:val="00DA71F7"/>
    <w:rsid w:val="00DA7318"/>
    <w:rsid w:val="00DC3E92"/>
    <w:rsid w:val="00DC49D1"/>
    <w:rsid w:val="00DC5A75"/>
    <w:rsid w:val="00DC66B0"/>
    <w:rsid w:val="00DE2BDB"/>
    <w:rsid w:val="00E04390"/>
    <w:rsid w:val="00E27AF0"/>
    <w:rsid w:val="00E303ED"/>
    <w:rsid w:val="00E42063"/>
    <w:rsid w:val="00E4798E"/>
    <w:rsid w:val="00E55F91"/>
    <w:rsid w:val="00E5704A"/>
    <w:rsid w:val="00E729FB"/>
    <w:rsid w:val="00E908AE"/>
    <w:rsid w:val="00E90D10"/>
    <w:rsid w:val="00E948AC"/>
    <w:rsid w:val="00EB1230"/>
    <w:rsid w:val="00EB336B"/>
    <w:rsid w:val="00EC686F"/>
    <w:rsid w:val="00ED6AF7"/>
    <w:rsid w:val="00F24E7D"/>
    <w:rsid w:val="00F345F2"/>
    <w:rsid w:val="00F55864"/>
    <w:rsid w:val="00F57FBB"/>
    <w:rsid w:val="00F726D6"/>
    <w:rsid w:val="00F7448A"/>
    <w:rsid w:val="00F95123"/>
    <w:rsid w:val="00F97DBE"/>
    <w:rsid w:val="00FA4A36"/>
    <w:rsid w:val="00FB2F4A"/>
    <w:rsid w:val="00FB4F25"/>
    <w:rsid w:val="00FC64AF"/>
    <w:rsid w:val="00FD09A6"/>
    <w:rsid w:val="00FD49C3"/>
    <w:rsid w:val="00FE03F9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46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6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p-tooltip">
    <w:name w:val="sp-tooltip"/>
    <w:basedOn w:val="Policepardfaut"/>
    <w:rsid w:val="00554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service-public.gouv.fr/particuliers/vosdroits/F3527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ferent-handicap-mutualise.nouvelle-aquitaine@ch-libourne.fr" TargetMode="External"/><Relationship Id="rId12" Type="http://schemas.openxmlformats.org/officeDocument/2006/relationships/hyperlink" Target="https://informations.handicap.fr/a-18-mesures-pour-simplifier-la-vie-des-personnes-handicapees-38231.php" TargetMode="External"/><Relationship Id="rId17" Type="http://schemas.openxmlformats.org/officeDocument/2006/relationships/hyperlink" Target="mailto:referent-handicap-mutualise.nouvelle-aquitaine@ch-libourne.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hf.fr/en-regions/nouvelle-aquitaine/nos-actualites/fiphfp-presentation-du-referent-handicap-mutualise-nouvelle-aquitain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ndicap.live/video/18-mesures-pour-simplifier-la-vie-des-personnes-handicapees-11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andicap.gouv.fr/reforme-de-la-prise-en-charge-integrale-des-fauteuils-roulants" TargetMode="External"/><Relationship Id="rId10" Type="http://schemas.openxmlformats.org/officeDocument/2006/relationships/hyperlink" Target="https://mdph33.fr/actualites/mini-serie-parlons-bien-parlons-droits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monparcourshandicap.gouv.fr/actualite/nouvelle-prise-en-charge-des-fauteuils-roulant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34</cp:revision>
  <dcterms:created xsi:type="dcterms:W3CDTF">2025-10-15T07:53:00Z</dcterms:created>
  <dcterms:modified xsi:type="dcterms:W3CDTF">2025-12-15T15:08:00Z</dcterms:modified>
</cp:coreProperties>
</file>