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58BA3" w14:textId="1F0EFC63" w:rsidR="006C3A6E" w:rsidRDefault="006C3A6E" w:rsidP="006C3A6E">
      <w:pPr>
        <w:spacing w:after="0" w:line="240" w:lineRule="auto"/>
        <w:jc w:val="center"/>
        <w:rPr>
          <w:rFonts w:ascii="Calibri" w:eastAsia="Times New Roman" w:hAnsi="Calibri" w:cs="Calibri"/>
          <w:b/>
          <w:bCs/>
          <w:color w:val="538135" w:themeColor="accent6" w:themeShade="BF"/>
          <w:sz w:val="32"/>
          <w:szCs w:val="32"/>
        </w:rPr>
      </w:pPr>
      <w:bookmarkStart w:id="0" w:name="_GoBack"/>
      <w:bookmarkEnd w:id="0"/>
      <w:r w:rsidRPr="006C3A6E">
        <w:rPr>
          <w:rFonts w:ascii="Calibri" w:eastAsia="Times New Roman" w:hAnsi="Calibri" w:cs="Calibri"/>
          <w:b/>
          <w:bCs/>
          <w:color w:val="538135" w:themeColor="accent6" w:themeShade="BF"/>
          <w:sz w:val="32"/>
          <w:szCs w:val="32"/>
        </w:rPr>
        <w:t xml:space="preserve">Pratic’30 du </w:t>
      </w:r>
      <w:r w:rsidR="00A144EC">
        <w:rPr>
          <w:rFonts w:ascii="Calibri" w:eastAsia="Times New Roman" w:hAnsi="Calibri" w:cs="Calibri"/>
          <w:b/>
          <w:bCs/>
          <w:color w:val="538135" w:themeColor="accent6" w:themeShade="BF"/>
          <w:sz w:val="32"/>
          <w:szCs w:val="32"/>
        </w:rPr>
        <w:t xml:space="preserve">7 mai </w:t>
      </w:r>
      <w:r w:rsidRPr="006C3A6E">
        <w:rPr>
          <w:rFonts w:ascii="Calibri" w:eastAsia="Times New Roman" w:hAnsi="Calibri" w:cs="Calibri"/>
          <w:b/>
          <w:bCs/>
          <w:color w:val="538135" w:themeColor="accent6" w:themeShade="BF"/>
          <w:sz w:val="32"/>
          <w:szCs w:val="32"/>
        </w:rPr>
        <w:t>2024</w:t>
      </w:r>
    </w:p>
    <w:p w14:paraId="3F1B4071" w14:textId="77777777" w:rsidR="006C3A6E" w:rsidRPr="006C3A6E" w:rsidRDefault="006C3A6E" w:rsidP="006C3A6E">
      <w:pPr>
        <w:spacing w:after="0" w:line="240" w:lineRule="auto"/>
        <w:jc w:val="center"/>
        <w:rPr>
          <w:rFonts w:ascii="Calibri" w:eastAsia="Times New Roman" w:hAnsi="Calibri" w:cs="Calibri"/>
          <w:b/>
          <w:bCs/>
          <w:color w:val="538135" w:themeColor="accent6" w:themeShade="BF"/>
          <w:sz w:val="32"/>
          <w:szCs w:val="32"/>
        </w:rPr>
      </w:pPr>
    </w:p>
    <w:p w14:paraId="19BD831A" w14:textId="69329D33" w:rsidR="006C3A6E" w:rsidRPr="002B2B14" w:rsidRDefault="006C3A6E" w:rsidP="002B2B14">
      <w:pPr>
        <w:spacing w:after="0" w:line="240" w:lineRule="auto"/>
        <w:jc w:val="center"/>
        <w:rPr>
          <w:rFonts w:ascii="Calibri" w:eastAsia="Times New Roman" w:hAnsi="Calibri" w:cs="Calibri"/>
          <w:b/>
          <w:bCs/>
          <w:i/>
          <w:iCs/>
        </w:rPr>
      </w:pPr>
      <w:r w:rsidRPr="002B2B14">
        <w:rPr>
          <w:rFonts w:ascii="Calibri" w:eastAsia="Times New Roman" w:hAnsi="Calibri" w:cs="Calibri"/>
          <w:b/>
          <w:bCs/>
          <w:i/>
          <w:iCs/>
        </w:rPr>
        <w:t>Voici quelques informations sélectionnées pour les référents handicap, n’hésitez pas à les partager !</w:t>
      </w:r>
    </w:p>
    <w:p w14:paraId="165B3B63" w14:textId="77777777" w:rsidR="006C3A6E" w:rsidRPr="006C3A6E" w:rsidRDefault="006C3A6E" w:rsidP="006C3A6E">
      <w:pPr>
        <w:spacing w:after="0" w:line="240" w:lineRule="auto"/>
        <w:rPr>
          <w:rFonts w:ascii="Calibri" w:eastAsia="Times New Roman" w:hAnsi="Calibri" w:cs="Calibri"/>
        </w:rPr>
      </w:pPr>
    </w:p>
    <w:p w14:paraId="392F3636" w14:textId="77777777" w:rsidR="00504A7B" w:rsidRDefault="00504A7B" w:rsidP="00DA71F7">
      <w:pPr>
        <w:spacing w:after="0" w:line="240" w:lineRule="auto"/>
        <w:jc w:val="center"/>
        <w:rPr>
          <w:rFonts w:ascii="Calibri" w:eastAsia="Times New Roman" w:hAnsi="Calibri" w:cs="Times New Roman"/>
          <w:b/>
          <w:bCs/>
          <w:i/>
          <w:iCs/>
          <w:color w:val="538135" w:themeColor="accent6" w:themeShade="BF"/>
          <w:sz w:val="28"/>
          <w:szCs w:val="28"/>
        </w:rPr>
      </w:pPr>
    </w:p>
    <w:p w14:paraId="2C80D2CB" w14:textId="77777777" w:rsidR="00504A7B" w:rsidRPr="004E4CDB" w:rsidRDefault="00504A7B" w:rsidP="00504A7B">
      <w:pPr>
        <w:spacing w:after="0" w:line="240" w:lineRule="auto"/>
        <w:jc w:val="center"/>
        <w:rPr>
          <w:rFonts w:ascii="Calibri" w:eastAsia="Times New Roman" w:hAnsi="Calibri" w:cs="Calibri"/>
          <w:b/>
          <w:bCs/>
          <w:i/>
          <w:iCs/>
          <w:color w:val="538135" w:themeColor="accent6" w:themeShade="BF"/>
          <w:sz w:val="28"/>
          <w:szCs w:val="28"/>
        </w:rPr>
      </w:pPr>
      <w:r w:rsidRPr="004E4CDB">
        <w:rPr>
          <w:rFonts w:ascii="Calibri" w:eastAsia="Times New Roman" w:hAnsi="Calibri" w:cs="Calibri"/>
          <w:b/>
          <w:bCs/>
          <w:i/>
          <w:iCs/>
          <w:color w:val="538135" w:themeColor="accent6" w:themeShade="BF"/>
          <w:sz w:val="28"/>
          <w:szCs w:val="28"/>
        </w:rPr>
        <w:t>Zoom sur le Handi-Pacte </w:t>
      </w:r>
    </w:p>
    <w:p w14:paraId="652378A8" w14:textId="77777777" w:rsidR="00504A7B" w:rsidRPr="00CA49EC" w:rsidRDefault="00504A7B" w:rsidP="00504A7B">
      <w:pPr>
        <w:spacing w:after="0" w:line="240" w:lineRule="auto"/>
        <w:jc w:val="center"/>
        <w:rPr>
          <w:rFonts w:ascii="Calibri" w:eastAsia="Times New Roman" w:hAnsi="Calibri" w:cs="Calibri"/>
          <w:b/>
          <w:bCs/>
          <w:color w:val="538135" w:themeColor="accent6" w:themeShade="BF"/>
          <w:sz w:val="24"/>
          <w:szCs w:val="24"/>
        </w:rPr>
      </w:pPr>
    </w:p>
    <w:p w14:paraId="1CD8A6BD" w14:textId="77777777" w:rsidR="00504A7B" w:rsidRPr="0030248F" w:rsidRDefault="00504A7B" w:rsidP="00504A7B">
      <w:pPr>
        <w:pStyle w:val="Paragraphedeliste"/>
        <w:numPr>
          <w:ilvl w:val="0"/>
          <w:numId w:val="1"/>
        </w:numPr>
        <w:spacing w:after="0" w:line="240" w:lineRule="auto"/>
        <w:rPr>
          <w:rFonts w:ascii="Calibri" w:eastAsia="Times New Roman" w:hAnsi="Calibri" w:cs="Calibri"/>
          <w:b/>
          <w:bCs/>
        </w:rPr>
      </w:pPr>
      <w:r w:rsidRPr="0030248F">
        <w:rPr>
          <w:rFonts w:ascii="Calibri" w:eastAsia="Times New Roman" w:hAnsi="Calibri" w:cs="Calibri"/>
          <w:b/>
          <w:bCs/>
        </w:rPr>
        <w:t>Au fait, c’est quoi le Handi-Pacte ?</w:t>
      </w:r>
    </w:p>
    <w:p w14:paraId="3E81751B" w14:textId="32DDFE8E" w:rsidR="00504A7B" w:rsidRDefault="00504A7B" w:rsidP="00504A7B">
      <w:pPr>
        <w:pStyle w:val="chapo"/>
        <w:shd w:val="clear" w:color="auto" w:fill="FFFFFF"/>
        <w:spacing w:before="0" w:beforeAutospacing="0" w:after="0" w:afterAutospacing="0"/>
        <w:ind w:left="708"/>
        <w:rPr>
          <w:rFonts w:ascii="Calibri" w:hAnsi="Calibri" w:cs="Calibri"/>
          <w:color w:val="333333"/>
          <w:sz w:val="22"/>
          <w:szCs w:val="22"/>
        </w:rPr>
      </w:pPr>
      <w:r w:rsidRPr="00CA49EC">
        <w:rPr>
          <w:rFonts w:ascii="Calibri" w:hAnsi="Calibri" w:cs="Calibri"/>
          <w:color w:val="333333"/>
          <w:sz w:val="22"/>
          <w:szCs w:val="22"/>
        </w:rPr>
        <w:t xml:space="preserve">Dans chaque région de France existent, depuis 2014 pour les premiers, des Pactes territoriaux ou Handi-Pactes. Ces dispositifs visent à </w:t>
      </w:r>
      <w:r w:rsidRPr="00CA49EC">
        <w:rPr>
          <w:rFonts w:ascii="Calibri" w:hAnsi="Calibri" w:cs="Calibri"/>
          <w:b/>
          <w:bCs/>
          <w:color w:val="333333"/>
          <w:sz w:val="22"/>
          <w:szCs w:val="22"/>
        </w:rPr>
        <w:t>animer et développer les partenariats régionaux</w:t>
      </w:r>
      <w:r w:rsidRPr="00CA49EC">
        <w:rPr>
          <w:rFonts w:ascii="Calibri" w:hAnsi="Calibri" w:cs="Calibri"/>
          <w:color w:val="333333"/>
          <w:sz w:val="22"/>
          <w:szCs w:val="22"/>
        </w:rPr>
        <w:t xml:space="preserve"> afin de partager les bonnes pratiques et de mobiliser les ressources disponibles au sein des employeurs publics en faveur de l’emploi et de l’insertion des personnes handicapées. </w:t>
      </w:r>
    </w:p>
    <w:p w14:paraId="097B4AF5" w14:textId="77777777" w:rsidR="002639A7" w:rsidRPr="00CA49EC" w:rsidRDefault="002639A7" w:rsidP="00504A7B">
      <w:pPr>
        <w:pStyle w:val="chapo"/>
        <w:shd w:val="clear" w:color="auto" w:fill="FFFFFF"/>
        <w:spacing w:before="0" w:beforeAutospacing="0" w:after="0" w:afterAutospacing="0"/>
        <w:ind w:left="708"/>
        <w:rPr>
          <w:rFonts w:ascii="Calibri" w:hAnsi="Calibri" w:cs="Calibri"/>
          <w:color w:val="333333"/>
          <w:sz w:val="22"/>
          <w:szCs w:val="22"/>
        </w:rPr>
      </w:pPr>
    </w:p>
    <w:p w14:paraId="07765B7D" w14:textId="767792F2" w:rsidR="00504A7B" w:rsidRPr="002639A7" w:rsidRDefault="00504A7B" w:rsidP="002639A7">
      <w:pPr>
        <w:pStyle w:val="Paragraphedeliste"/>
        <w:numPr>
          <w:ilvl w:val="0"/>
          <w:numId w:val="17"/>
        </w:numPr>
        <w:spacing w:after="0" w:line="240" w:lineRule="auto"/>
        <w:rPr>
          <w:rFonts w:ascii="Raleway" w:eastAsia="Times New Roman" w:hAnsi="Raleway" w:cs="Times New Roman"/>
          <w:color w:val="009999"/>
          <w:sz w:val="24"/>
          <w:szCs w:val="24"/>
        </w:rPr>
      </w:pPr>
      <w:r w:rsidRPr="002639A7">
        <w:rPr>
          <w:rFonts w:ascii="Raleway" w:eastAsia="Times New Roman" w:hAnsi="Raleway" w:cs="Times New Roman"/>
          <w:color w:val="009999"/>
          <w:sz w:val="24"/>
          <w:szCs w:val="24"/>
        </w:rPr>
        <w:t xml:space="preserve">Votre prochaine pause réseau </w:t>
      </w:r>
      <w:proofErr w:type="spellStart"/>
      <w:r w:rsidRPr="002639A7">
        <w:rPr>
          <w:rFonts w:ascii="Raleway" w:eastAsia="Times New Roman" w:hAnsi="Raleway" w:cs="Times New Roman"/>
          <w:color w:val="009999"/>
          <w:sz w:val="24"/>
          <w:szCs w:val="24"/>
        </w:rPr>
        <w:t>HandiPacte</w:t>
      </w:r>
      <w:proofErr w:type="spellEnd"/>
      <w:r w:rsidRPr="002639A7">
        <w:rPr>
          <w:rFonts w:ascii="Raleway" w:eastAsia="Times New Roman" w:hAnsi="Raleway" w:cs="Times New Roman"/>
          <w:color w:val="009999"/>
          <w:sz w:val="24"/>
          <w:szCs w:val="24"/>
        </w:rPr>
        <w:t xml:space="preserve"> est </w:t>
      </w:r>
      <w:r w:rsidRPr="002639A7">
        <w:rPr>
          <w:rFonts w:ascii="Raleway" w:eastAsia="Times New Roman" w:hAnsi="Raleway" w:cs="Times New Roman"/>
          <w:b/>
          <w:bCs/>
          <w:color w:val="009999"/>
          <w:sz w:val="24"/>
          <w:szCs w:val="24"/>
        </w:rPr>
        <w:t>jeudi 6 juin à 11h</w:t>
      </w:r>
      <w:r w:rsidRPr="002639A7">
        <w:rPr>
          <w:rFonts w:ascii="Raleway" w:eastAsia="Times New Roman" w:hAnsi="Raleway" w:cs="Times New Roman"/>
          <w:color w:val="009999"/>
          <w:sz w:val="24"/>
          <w:szCs w:val="24"/>
        </w:rPr>
        <w:t>, elle est spécialement orientée vers la fonction publique hospitalière en présence de votre référente handicap mutualisée.</w:t>
      </w:r>
    </w:p>
    <w:p w14:paraId="62A0733F" w14:textId="77777777" w:rsidR="00504A7B" w:rsidRPr="002639A7" w:rsidRDefault="00504A7B" w:rsidP="002639A7">
      <w:pPr>
        <w:pStyle w:val="Paragraphedeliste"/>
        <w:spacing w:after="0" w:line="240" w:lineRule="auto"/>
        <w:ind w:left="360"/>
        <w:rPr>
          <w:rFonts w:ascii="Raleway" w:eastAsia="Times New Roman" w:hAnsi="Raleway" w:cs="Calibri"/>
          <w:b/>
          <w:bCs/>
          <w:color w:val="009999"/>
          <w:sz w:val="24"/>
          <w:szCs w:val="24"/>
          <w:lang w:eastAsia="fr-FR"/>
        </w:rPr>
      </w:pPr>
      <w:r w:rsidRPr="002639A7">
        <w:rPr>
          <w:rFonts w:ascii="Raleway" w:eastAsia="Times New Roman" w:hAnsi="Raleway" w:cs="Calibri"/>
          <w:b/>
          <w:bCs/>
          <w:color w:val="009999"/>
          <w:sz w:val="24"/>
          <w:szCs w:val="24"/>
          <w:lang w:eastAsia="fr-FR"/>
        </w:rPr>
        <w:t>« Anticiper et gérer les cas d’inaptitudes</w:t>
      </w:r>
      <w:r w:rsidRPr="002639A7">
        <w:rPr>
          <w:rFonts w:ascii="Raleway" w:eastAsia="Times New Roman" w:hAnsi="Raleway" w:cs="Calibri"/>
          <w:b/>
          <w:bCs/>
          <w:color w:val="009999"/>
          <w:sz w:val="24"/>
          <w:szCs w:val="24"/>
          <w:lang w:eastAsia="fr-FR"/>
        </w:rPr>
        <w:br/>
        <w:t>dans la fonction publique hospitalière »</w:t>
      </w:r>
    </w:p>
    <w:p w14:paraId="73163EA1" w14:textId="77777777" w:rsidR="00504A7B" w:rsidRPr="002639A7" w:rsidRDefault="00504A7B" w:rsidP="00504A7B">
      <w:pPr>
        <w:rPr>
          <w:rFonts w:ascii="Aptos" w:eastAsia="Times New Roman" w:hAnsi="Aptos" w:cs="Calibri"/>
          <w:sz w:val="28"/>
          <w:szCs w:val="28"/>
        </w:rPr>
      </w:pPr>
      <w:r w:rsidRPr="00ED6AF7">
        <w:rPr>
          <w:rFonts w:ascii="Calibri" w:eastAsia="Times New Roman" w:hAnsi="Calibri" w:cs="Times New Roman"/>
        </w:rPr>
        <w:t>Vous pouvez encore vous inscrire ! Suivez ce lien :</w:t>
      </w:r>
      <w:r>
        <w:rPr>
          <w:rFonts w:ascii="Calibri" w:eastAsia="Times New Roman" w:hAnsi="Calibri" w:cs="Times New Roman"/>
        </w:rPr>
        <w:t xml:space="preserve"> </w:t>
      </w:r>
      <w:hyperlink r:id="rId5" w:history="1">
        <w:r w:rsidRPr="002639A7">
          <w:rPr>
            <w:rFonts w:ascii="Raleway" w:eastAsia="Times New Roman" w:hAnsi="Raleway" w:cs="Calibri"/>
            <w:b/>
            <w:bCs/>
            <w:color w:val="467886"/>
            <w:sz w:val="28"/>
            <w:szCs w:val="28"/>
            <w:u w:val="single"/>
            <w:lang w:eastAsia="fr-FR"/>
          </w:rPr>
          <w:t>Je m’inscris en cliquant ici !</w:t>
        </w:r>
      </w:hyperlink>
    </w:p>
    <w:p w14:paraId="376D8C3E" w14:textId="77777777" w:rsidR="00504A7B" w:rsidRPr="00DA71F7" w:rsidRDefault="00504A7B" w:rsidP="00504A7B">
      <w:pPr>
        <w:spacing w:after="0" w:line="240" w:lineRule="auto"/>
        <w:ind w:left="720"/>
        <w:rPr>
          <w:rFonts w:ascii="Calibri" w:eastAsia="Times New Roman" w:hAnsi="Calibri" w:cs="Times New Roman"/>
        </w:rPr>
      </w:pPr>
    </w:p>
    <w:p w14:paraId="7E37DD5F" w14:textId="42415A17" w:rsidR="00DA71F7" w:rsidRDefault="007C036F" w:rsidP="00DA71F7">
      <w:pPr>
        <w:spacing w:after="0" w:line="240" w:lineRule="auto"/>
        <w:jc w:val="center"/>
        <w:rPr>
          <w:rFonts w:ascii="Calibri" w:eastAsia="Times New Roman" w:hAnsi="Calibri" w:cs="Times New Roman"/>
          <w:b/>
          <w:bCs/>
          <w:i/>
          <w:iCs/>
          <w:color w:val="538135" w:themeColor="accent6" w:themeShade="BF"/>
          <w:sz w:val="28"/>
          <w:szCs w:val="28"/>
        </w:rPr>
      </w:pPr>
      <w:r w:rsidRPr="00DA71F7">
        <w:rPr>
          <w:rFonts w:ascii="Calibri" w:eastAsia="Times New Roman" w:hAnsi="Calibri" w:cs="Times New Roman"/>
          <w:b/>
          <w:bCs/>
          <w:i/>
          <w:iCs/>
          <w:color w:val="538135" w:themeColor="accent6" w:themeShade="BF"/>
          <w:sz w:val="28"/>
          <w:szCs w:val="28"/>
        </w:rPr>
        <w:t xml:space="preserve">Faites-vous appel à toutes les aides du </w:t>
      </w:r>
      <w:proofErr w:type="spellStart"/>
      <w:r w:rsidRPr="00DA71F7">
        <w:rPr>
          <w:rFonts w:ascii="Calibri" w:eastAsia="Times New Roman" w:hAnsi="Calibri" w:cs="Times New Roman"/>
          <w:b/>
          <w:bCs/>
          <w:i/>
          <w:iCs/>
          <w:color w:val="538135" w:themeColor="accent6" w:themeShade="BF"/>
          <w:sz w:val="28"/>
          <w:szCs w:val="28"/>
        </w:rPr>
        <w:t>Fiphfp</w:t>
      </w:r>
      <w:proofErr w:type="spellEnd"/>
      <w:r w:rsidRPr="00DA71F7">
        <w:rPr>
          <w:rFonts w:ascii="Calibri" w:eastAsia="Times New Roman" w:hAnsi="Calibri" w:cs="Times New Roman"/>
          <w:b/>
          <w:bCs/>
          <w:i/>
          <w:iCs/>
          <w:color w:val="538135" w:themeColor="accent6" w:themeShade="BF"/>
          <w:sz w:val="28"/>
          <w:szCs w:val="28"/>
        </w:rPr>
        <w:t> ?</w:t>
      </w:r>
    </w:p>
    <w:p w14:paraId="39C111D1" w14:textId="77777777" w:rsidR="00DA71F7" w:rsidRDefault="00DA71F7" w:rsidP="00DA71F7">
      <w:pPr>
        <w:spacing w:after="0" w:line="240" w:lineRule="auto"/>
        <w:jc w:val="center"/>
        <w:rPr>
          <w:rFonts w:ascii="Calibri" w:eastAsia="Times New Roman" w:hAnsi="Calibri" w:cs="Times New Roman"/>
          <w:b/>
          <w:bCs/>
          <w:i/>
          <w:iCs/>
          <w:color w:val="538135" w:themeColor="accent6" w:themeShade="BF"/>
          <w:sz w:val="28"/>
          <w:szCs w:val="28"/>
        </w:rPr>
      </w:pPr>
    </w:p>
    <w:p w14:paraId="471DB6D6" w14:textId="49763352" w:rsidR="00DA71F7" w:rsidRPr="00DA71F7" w:rsidRDefault="00DA71F7" w:rsidP="00DA71F7">
      <w:pPr>
        <w:spacing w:after="0" w:line="240" w:lineRule="auto"/>
        <w:rPr>
          <w:rFonts w:ascii="Calibri" w:eastAsia="Times New Roman" w:hAnsi="Calibri" w:cs="Times New Roman"/>
          <w:b/>
          <w:bCs/>
          <w:i/>
          <w:iCs/>
          <w:color w:val="538135" w:themeColor="accent6" w:themeShade="BF"/>
          <w:sz w:val="28"/>
          <w:szCs w:val="28"/>
        </w:rPr>
      </w:pPr>
      <w:r w:rsidRPr="00DA71F7">
        <w:rPr>
          <w:rFonts w:ascii="Calibri" w:eastAsia="Times New Roman" w:hAnsi="Calibri" w:cs="Times New Roman"/>
          <w:b/>
          <w:bCs/>
        </w:rPr>
        <w:t xml:space="preserve">Une présentation de toutes les </w:t>
      </w:r>
      <w:r>
        <w:rPr>
          <w:rFonts w:ascii="Calibri" w:eastAsia="Times New Roman" w:hAnsi="Calibri" w:cs="Times New Roman"/>
          <w:b/>
          <w:bCs/>
        </w:rPr>
        <w:t>P</w:t>
      </w:r>
      <w:r w:rsidRPr="00DA71F7">
        <w:rPr>
          <w:rFonts w:ascii="Calibri" w:eastAsia="Times New Roman" w:hAnsi="Calibri" w:cs="Times New Roman"/>
          <w:b/>
          <w:bCs/>
        </w:rPr>
        <w:t>restations d’</w:t>
      </w:r>
      <w:r>
        <w:rPr>
          <w:rFonts w:ascii="Calibri" w:eastAsia="Times New Roman" w:hAnsi="Calibri" w:cs="Times New Roman"/>
          <w:b/>
          <w:bCs/>
        </w:rPr>
        <w:t>A</w:t>
      </w:r>
      <w:r w:rsidRPr="00DA71F7">
        <w:rPr>
          <w:rFonts w:ascii="Calibri" w:eastAsia="Times New Roman" w:hAnsi="Calibri" w:cs="Times New Roman"/>
          <w:b/>
          <w:bCs/>
        </w:rPr>
        <w:t xml:space="preserve">ppui </w:t>
      </w:r>
      <w:r>
        <w:rPr>
          <w:rFonts w:ascii="Calibri" w:eastAsia="Times New Roman" w:hAnsi="Calibri" w:cs="Times New Roman"/>
          <w:b/>
          <w:bCs/>
        </w:rPr>
        <w:t>S</w:t>
      </w:r>
      <w:r w:rsidRPr="00DA71F7">
        <w:rPr>
          <w:rFonts w:ascii="Calibri" w:eastAsia="Times New Roman" w:hAnsi="Calibri" w:cs="Times New Roman"/>
          <w:b/>
          <w:bCs/>
        </w:rPr>
        <w:t xml:space="preserve">pécifiques (PAS) </w:t>
      </w:r>
      <w:r w:rsidRPr="00DA71F7">
        <w:rPr>
          <w:rFonts w:ascii="Calibri" w:eastAsia="Times New Roman" w:hAnsi="Calibri" w:cs="Times New Roman"/>
        </w:rPr>
        <w:t>a été réalisée sur chaque territoire de l’ancienne NAQ en avril.</w:t>
      </w:r>
      <w:r>
        <w:rPr>
          <w:rFonts w:ascii="Calibri" w:eastAsia="Times New Roman" w:hAnsi="Calibri" w:cs="Times New Roman"/>
          <w:b/>
          <w:bCs/>
          <w:i/>
          <w:iCs/>
          <w:color w:val="538135" w:themeColor="accent6" w:themeShade="BF"/>
          <w:sz w:val="28"/>
          <w:szCs w:val="28"/>
        </w:rPr>
        <w:t xml:space="preserve"> </w:t>
      </w:r>
      <w:r w:rsidRPr="00DA71F7">
        <w:rPr>
          <w:rFonts w:ascii="Calibri" w:eastAsia="Times New Roman" w:hAnsi="Calibri" w:cs="Times New Roman"/>
          <w:b/>
          <w:bCs/>
        </w:rPr>
        <w:t>Mais au fait, c’est quoi une PAS ?</w:t>
      </w:r>
      <w:r w:rsidRPr="00DA71F7">
        <w:rPr>
          <w:rFonts w:ascii="Calibri" w:eastAsia="Times New Roman" w:hAnsi="Calibri" w:cs="Times New Roman"/>
        </w:rPr>
        <w:t xml:space="preserve"> </w:t>
      </w:r>
    </w:p>
    <w:p w14:paraId="59FBFCEB" w14:textId="77777777" w:rsidR="00DA71F7" w:rsidRPr="00DA71F7" w:rsidRDefault="00DA71F7" w:rsidP="00DA71F7">
      <w:pPr>
        <w:spacing w:after="0" w:line="240" w:lineRule="auto"/>
        <w:rPr>
          <w:rFonts w:ascii="Calibri" w:eastAsia="Times New Roman" w:hAnsi="Calibri" w:cs="Times New Roman"/>
        </w:rPr>
      </w:pPr>
      <w:r w:rsidRPr="00DA71F7">
        <w:rPr>
          <w:rFonts w:ascii="Calibri" w:eastAsia="Times New Roman" w:hAnsi="Calibri" w:cs="Times New Roman"/>
        </w:rPr>
        <w:t xml:space="preserve">Toutes les personnes en situation de handicap ayant un titre en cours de validité ou ayant engagé une démarche de reconnaissance peuvent en bénéficier </w:t>
      </w:r>
      <w:r w:rsidRPr="00DA71F7">
        <w:rPr>
          <w:rFonts w:ascii="Calibri" w:eastAsia="Times New Roman" w:hAnsi="Calibri" w:cs="Times New Roman"/>
          <w:b/>
          <w:bCs/>
        </w:rPr>
        <w:t>sur prescription de notre partenaire Cap emploi ou par le référent handicap pour les établissements conventionnés</w:t>
      </w:r>
      <w:r w:rsidRPr="00DA71F7">
        <w:rPr>
          <w:rFonts w:ascii="Calibri" w:eastAsia="Times New Roman" w:hAnsi="Calibri" w:cs="Times New Roman"/>
        </w:rPr>
        <w:t>. Le prestataire apporte son expertise pour répondre à des besoins en lien avec :</w:t>
      </w:r>
    </w:p>
    <w:p w14:paraId="3322A0A8" w14:textId="77777777" w:rsidR="00DA71F7" w:rsidRPr="00DA71F7" w:rsidRDefault="00DA71F7" w:rsidP="00DA71F7">
      <w:pPr>
        <w:spacing w:after="0" w:line="240" w:lineRule="auto"/>
        <w:rPr>
          <w:rFonts w:ascii="Calibri" w:eastAsia="Times New Roman" w:hAnsi="Calibri" w:cs="Times New Roman"/>
        </w:rPr>
      </w:pPr>
      <w:r w:rsidRPr="00DA71F7">
        <w:rPr>
          <w:rFonts w:ascii="Calibri" w:eastAsia="Times New Roman" w:hAnsi="Calibri" w:cs="Times New Roman"/>
        </w:rPr>
        <w:t>-    Un handicap visuel</w:t>
      </w:r>
    </w:p>
    <w:p w14:paraId="527A2C57" w14:textId="77777777" w:rsidR="00DA71F7" w:rsidRPr="00DA71F7" w:rsidRDefault="00DA71F7" w:rsidP="00DA71F7">
      <w:pPr>
        <w:spacing w:after="0" w:line="240" w:lineRule="auto"/>
        <w:rPr>
          <w:rFonts w:ascii="Calibri" w:eastAsia="Times New Roman" w:hAnsi="Calibri" w:cs="Times New Roman"/>
        </w:rPr>
      </w:pPr>
      <w:r w:rsidRPr="00DA71F7">
        <w:rPr>
          <w:rFonts w:ascii="Calibri" w:eastAsia="Times New Roman" w:hAnsi="Calibri" w:cs="Times New Roman"/>
        </w:rPr>
        <w:t>-    Un handicap auditif</w:t>
      </w:r>
    </w:p>
    <w:p w14:paraId="3403E13E" w14:textId="77777777" w:rsidR="00DA71F7" w:rsidRPr="00DA71F7" w:rsidRDefault="00DA71F7" w:rsidP="00DA71F7">
      <w:pPr>
        <w:spacing w:after="0" w:line="240" w:lineRule="auto"/>
        <w:rPr>
          <w:rFonts w:ascii="Calibri" w:eastAsia="Times New Roman" w:hAnsi="Calibri" w:cs="Times New Roman"/>
        </w:rPr>
      </w:pPr>
      <w:r w:rsidRPr="00DA71F7">
        <w:rPr>
          <w:rFonts w:ascii="Calibri" w:eastAsia="Times New Roman" w:hAnsi="Calibri" w:cs="Times New Roman"/>
        </w:rPr>
        <w:t>-    Un handicap psychique</w:t>
      </w:r>
    </w:p>
    <w:p w14:paraId="13E4E6FC" w14:textId="77777777" w:rsidR="00DA71F7" w:rsidRPr="00DA71F7" w:rsidRDefault="00DA71F7" w:rsidP="00DA71F7">
      <w:pPr>
        <w:spacing w:after="0" w:line="240" w:lineRule="auto"/>
        <w:rPr>
          <w:rFonts w:ascii="Calibri" w:eastAsia="Times New Roman" w:hAnsi="Calibri" w:cs="Times New Roman"/>
        </w:rPr>
      </w:pPr>
      <w:r w:rsidRPr="00DA71F7">
        <w:rPr>
          <w:rFonts w:ascii="Calibri" w:eastAsia="Times New Roman" w:hAnsi="Calibri" w:cs="Times New Roman"/>
        </w:rPr>
        <w:t xml:space="preserve">-    Un handicap moteur / maladie chronique invalidante </w:t>
      </w:r>
    </w:p>
    <w:p w14:paraId="4F7E14C2" w14:textId="77777777" w:rsidR="00DA71F7" w:rsidRPr="00DA71F7" w:rsidRDefault="00DA71F7" w:rsidP="00DA71F7">
      <w:pPr>
        <w:spacing w:after="0" w:line="240" w:lineRule="auto"/>
        <w:rPr>
          <w:rFonts w:ascii="Calibri" w:eastAsia="Times New Roman" w:hAnsi="Calibri" w:cs="Times New Roman"/>
        </w:rPr>
      </w:pPr>
      <w:r w:rsidRPr="00DA71F7">
        <w:rPr>
          <w:rFonts w:ascii="Calibri" w:eastAsia="Times New Roman" w:hAnsi="Calibri" w:cs="Times New Roman"/>
        </w:rPr>
        <w:t>-    Des troubles du neurodéveloppement (incluant les conséquences des troubles cognitifs, des troubles du spectre autistique, du handicap mental et de l’épilepsie)</w:t>
      </w:r>
    </w:p>
    <w:p w14:paraId="5D5F5814" w14:textId="77777777" w:rsidR="007A68BF" w:rsidRDefault="00DA71F7" w:rsidP="00DA71F7">
      <w:pPr>
        <w:spacing w:after="0" w:line="240" w:lineRule="auto"/>
        <w:rPr>
          <w:rFonts w:ascii="Calibri" w:eastAsia="Times New Roman" w:hAnsi="Calibri" w:cs="Times New Roman"/>
        </w:rPr>
      </w:pPr>
      <w:r w:rsidRPr="00DA71F7">
        <w:rPr>
          <w:rFonts w:ascii="Calibri" w:eastAsia="Times New Roman" w:hAnsi="Calibri" w:cs="Times New Roman"/>
        </w:rPr>
        <w:t xml:space="preserve">Selon le besoin exprimé par l’employeur ou le conseiller à l’emploi, le prestataire apporte des </w:t>
      </w:r>
      <w:r w:rsidRPr="00DA71F7">
        <w:rPr>
          <w:rFonts w:ascii="Calibri" w:eastAsia="Times New Roman" w:hAnsi="Calibri" w:cs="Times New Roman"/>
          <w:b/>
          <w:bCs/>
        </w:rPr>
        <w:t>conseils, des techniques et modes de compensation objectivés et contextualisés pour sécuriser le parcours</w:t>
      </w:r>
      <w:r w:rsidRPr="00DA71F7">
        <w:rPr>
          <w:rFonts w:ascii="Calibri" w:eastAsia="Times New Roman" w:hAnsi="Calibri" w:cs="Times New Roman"/>
        </w:rPr>
        <w:t xml:space="preserve"> professionnel de la personne en situation de handicap accompagnée.</w:t>
      </w:r>
    </w:p>
    <w:p w14:paraId="32EF2DB2" w14:textId="2DC2EDE1" w:rsidR="00DA71F7" w:rsidRPr="00DA71F7" w:rsidRDefault="00DA71F7" w:rsidP="00DA71F7">
      <w:pPr>
        <w:spacing w:after="0" w:line="240" w:lineRule="auto"/>
        <w:rPr>
          <w:rFonts w:ascii="Calibri" w:eastAsia="Times New Roman" w:hAnsi="Calibri" w:cs="Times New Roman"/>
        </w:rPr>
      </w:pPr>
      <w:r w:rsidRPr="00DA71F7">
        <w:rPr>
          <w:rFonts w:ascii="Calibri" w:eastAsia="Times New Roman" w:hAnsi="Calibri" w:cs="Times New Roman"/>
        </w:rPr>
        <w:t>Des évolutions significatives cette année :</w:t>
      </w:r>
    </w:p>
    <w:p w14:paraId="1CB8C9A0" w14:textId="77777777" w:rsidR="00DA71F7" w:rsidRPr="00DA71F7" w:rsidRDefault="00DA71F7" w:rsidP="00DA71F7">
      <w:pPr>
        <w:numPr>
          <w:ilvl w:val="0"/>
          <w:numId w:val="15"/>
        </w:numPr>
        <w:spacing w:after="0" w:line="240" w:lineRule="auto"/>
        <w:ind w:left="360"/>
        <w:rPr>
          <w:rFonts w:ascii="Calibri" w:eastAsia="Times New Roman" w:hAnsi="Calibri" w:cs="Times New Roman"/>
          <w:sz w:val="16"/>
          <w:szCs w:val="16"/>
        </w:rPr>
      </w:pPr>
      <w:r w:rsidRPr="00DA71F7">
        <w:rPr>
          <w:rFonts w:ascii="Calibri" w:eastAsia="Times New Roman" w:hAnsi="Calibri" w:cs="Times New Roman"/>
        </w:rPr>
        <w:t xml:space="preserve">Une prestation </w:t>
      </w:r>
      <w:r w:rsidRPr="00DA71F7">
        <w:rPr>
          <w:rFonts w:ascii="Calibri" w:eastAsia="Times New Roman" w:hAnsi="Calibri" w:cs="Times New Roman"/>
          <w:b/>
          <w:bCs/>
        </w:rPr>
        <w:t>d’appui à la prescription</w:t>
      </w:r>
      <w:r w:rsidRPr="00DA71F7">
        <w:rPr>
          <w:rFonts w:ascii="Calibri" w:eastAsia="Times New Roman" w:hAnsi="Calibri" w:cs="Times New Roman"/>
        </w:rPr>
        <w:t xml:space="preserve"> est en place </w:t>
      </w:r>
      <w:r w:rsidRPr="00DA71F7">
        <w:rPr>
          <w:rFonts w:ascii="Calibri" w:eastAsia="Times New Roman" w:hAnsi="Calibri" w:cs="Times New Roman"/>
          <w:b/>
          <w:bCs/>
        </w:rPr>
        <w:t>INFOSAS </w:t>
      </w:r>
      <w:r w:rsidRPr="00DA71F7">
        <w:rPr>
          <w:rFonts w:ascii="Calibri" w:eastAsia="Times New Roman" w:hAnsi="Calibri" w:cs="Times New Roman"/>
        </w:rPr>
        <w:t xml:space="preserve">: </w:t>
      </w:r>
      <w:hyperlink r:id="rId6" w:history="1">
        <w:r w:rsidRPr="00DA71F7">
          <w:rPr>
            <w:rFonts w:ascii="Calibri" w:eastAsia="Times New Roman" w:hAnsi="Calibri" w:cs="Times New Roman"/>
            <w:color w:val="0563C1"/>
            <w:sz w:val="16"/>
            <w:szCs w:val="16"/>
            <w:u w:val="single"/>
          </w:rPr>
          <w:t>infosas.nouvelle-aquitaine@agefiph.asso.fr</w:t>
        </w:r>
      </w:hyperlink>
    </w:p>
    <w:p w14:paraId="781BCF4C" w14:textId="77777777" w:rsidR="00DA71F7" w:rsidRPr="00DA71F7" w:rsidRDefault="00DA71F7" w:rsidP="00DA71F7">
      <w:pPr>
        <w:numPr>
          <w:ilvl w:val="1"/>
          <w:numId w:val="14"/>
        </w:numPr>
        <w:spacing w:after="0" w:line="240" w:lineRule="auto"/>
        <w:ind w:left="370"/>
        <w:rPr>
          <w:rFonts w:ascii="Calibri" w:eastAsia="Times New Roman" w:hAnsi="Calibri" w:cs="Times New Roman"/>
        </w:rPr>
      </w:pPr>
      <w:r w:rsidRPr="00DA71F7">
        <w:rPr>
          <w:rFonts w:ascii="Calibri" w:eastAsia="Times New Roman" w:hAnsi="Calibri" w:cs="Times New Roman"/>
        </w:rPr>
        <w:t>Quelques changements de prestataires</w:t>
      </w:r>
    </w:p>
    <w:p w14:paraId="5DEC7E15" w14:textId="4C824297" w:rsidR="00DA71F7" w:rsidRPr="00DA71F7" w:rsidRDefault="00DA71F7" w:rsidP="00DA71F7">
      <w:pPr>
        <w:numPr>
          <w:ilvl w:val="1"/>
          <w:numId w:val="14"/>
        </w:numPr>
        <w:spacing w:after="0" w:line="240" w:lineRule="auto"/>
        <w:ind w:left="370"/>
        <w:rPr>
          <w:rFonts w:ascii="Calibri" w:eastAsia="Times New Roman" w:hAnsi="Calibri" w:cs="Times New Roman"/>
        </w:rPr>
      </w:pPr>
      <w:r w:rsidRPr="00DA71F7">
        <w:rPr>
          <w:rFonts w:ascii="Calibri" w:eastAsia="Times New Roman" w:hAnsi="Calibri" w:cs="Times New Roman"/>
        </w:rPr>
        <w:t xml:space="preserve">Les établissements </w:t>
      </w:r>
      <w:r w:rsidRPr="00DA71F7">
        <w:rPr>
          <w:rFonts w:ascii="Calibri" w:eastAsia="Times New Roman" w:hAnsi="Calibri" w:cs="Times New Roman"/>
          <w:b/>
          <w:bCs/>
        </w:rPr>
        <w:t>sous convention FIPHFP peuvent prescrire en direct une Prestation d’</w:t>
      </w:r>
      <w:r>
        <w:rPr>
          <w:rFonts w:ascii="Calibri" w:eastAsia="Times New Roman" w:hAnsi="Calibri" w:cs="Times New Roman"/>
          <w:b/>
          <w:bCs/>
        </w:rPr>
        <w:t>A</w:t>
      </w:r>
      <w:r w:rsidRPr="00DA71F7">
        <w:rPr>
          <w:rFonts w:ascii="Calibri" w:eastAsia="Times New Roman" w:hAnsi="Calibri" w:cs="Times New Roman"/>
          <w:b/>
          <w:bCs/>
        </w:rPr>
        <w:t xml:space="preserve">ppui </w:t>
      </w:r>
      <w:r>
        <w:rPr>
          <w:rFonts w:ascii="Calibri" w:eastAsia="Times New Roman" w:hAnsi="Calibri" w:cs="Times New Roman"/>
          <w:b/>
          <w:bCs/>
        </w:rPr>
        <w:t>S</w:t>
      </w:r>
      <w:r w:rsidRPr="00DA71F7">
        <w:rPr>
          <w:rFonts w:ascii="Calibri" w:eastAsia="Times New Roman" w:hAnsi="Calibri" w:cs="Times New Roman"/>
          <w:b/>
          <w:bCs/>
        </w:rPr>
        <w:t xml:space="preserve">pécifique </w:t>
      </w:r>
      <w:r w:rsidRPr="00DA71F7">
        <w:rPr>
          <w:rFonts w:ascii="Calibri" w:eastAsia="Times New Roman" w:hAnsi="Calibri" w:cs="Times New Roman"/>
        </w:rPr>
        <w:t>mais l’utilisation de la plateforme est maintenant obligatoire</w:t>
      </w:r>
    </w:p>
    <w:p w14:paraId="54ADE5FC" w14:textId="77777777" w:rsidR="00DA71F7" w:rsidRPr="00DA71F7" w:rsidRDefault="00DA71F7" w:rsidP="00DA71F7">
      <w:pPr>
        <w:spacing w:after="0" w:line="240" w:lineRule="auto"/>
        <w:ind w:left="370"/>
        <w:rPr>
          <w:rFonts w:ascii="Calibri" w:eastAsia="Times New Roman" w:hAnsi="Calibri" w:cs="Times New Roman"/>
        </w:rPr>
      </w:pPr>
      <w:r w:rsidRPr="00DA71F7">
        <w:rPr>
          <w:rFonts w:ascii="Calibri" w:eastAsia="Times New Roman" w:hAnsi="Calibri" w:cs="Times New Roman"/>
        </w:rPr>
        <w:t xml:space="preserve">Les prescriptions passent par une plateforme dédiée : il faut </w:t>
      </w:r>
      <w:r w:rsidRPr="00DA71F7">
        <w:rPr>
          <w:rFonts w:ascii="Calibri" w:eastAsia="Times New Roman" w:hAnsi="Calibri" w:cs="Times New Roman"/>
          <w:b/>
          <w:bCs/>
        </w:rPr>
        <w:t>s’inscrire avec votre SIRET</w:t>
      </w:r>
      <w:r w:rsidRPr="00DA71F7">
        <w:rPr>
          <w:rFonts w:ascii="Calibri" w:eastAsia="Times New Roman" w:hAnsi="Calibri" w:cs="Times New Roman"/>
        </w:rPr>
        <w:t xml:space="preserve"> si vous êtes conventionné !</w:t>
      </w:r>
    </w:p>
    <w:p w14:paraId="2E5CE624" w14:textId="77777777" w:rsidR="00DA71F7" w:rsidRPr="00DA71F7" w:rsidRDefault="00CB42EB" w:rsidP="00DA71F7">
      <w:pPr>
        <w:spacing w:after="0" w:line="240" w:lineRule="auto"/>
        <w:ind w:firstLine="370"/>
        <w:rPr>
          <w:rFonts w:ascii="Calibri" w:eastAsia="Times New Roman" w:hAnsi="Calibri" w:cs="Times New Roman"/>
          <w:sz w:val="16"/>
          <w:szCs w:val="16"/>
        </w:rPr>
      </w:pPr>
      <w:hyperlink r:id="rId7" w:history="1">
        <w:r w:rsidR="00DA71F7" w:rsidRPr="00DA71F7">
          <w:rPr>
            <w:rFonts w:ascii="Calibri" w:eastAsia="Times New Roman" w:hAnsi="Calibri" w:cs="Times New Roman"/>
            <w:color w:val="0563C1"/>
            <w:sz w:val="16"/>
            <w:szCs w:val="16"/>
            <w:u w:val="single"/>
          </w:rPr>
          <w:t>https://www.agefiph.fr/aides-services/depot-demande</w:t>
        </w:r>
      </w:hyperlink>
    </w:p>
    <w:p w14:paraId="3CF5B4A4" w14:textId="22C8E580" w:rsidR="00DA71F7" w:rsidRDefault="00DA71F7" w:rsidP="00DA71F7">
      <w:pPr>
        <w:spacing w:after="0" w:line="240" w:lineRule="auto"/>
        <w:ind w:left="720"/>
        <w:rPr>
          <w:rFonts w:ascii="Calibri" w:eastAsia="Times New Roman" w:hAnsi="Calibri" w:cs="Times New Roman"/>
        </w:rPr>
      </w:pPr>
    </w:p>
    <w:p w14:paraId="71B50EE2" w14:textId="2C609DB5" w:rsidR="002063B5" w:rsidRDefault="002063B5" w:rsidP="002063B5">
      <w:pPr>
        <w:spacing w:after="0" w:line="240" w:lineRule="auto"/>
        <w:jc w:val="center"/>
        <w:rPr>
          <w:rFonts w:ascii="Calibri" w:eastAsia="Times New Roman" w:hAnsi="Calibri" w:cs="Times New Roman"/>
          <w:b/>
          <w:bCs/>
          <w:i/>
          <w:iCs/>
          <w:color w:val="538135" w:themeColor="accent6" w:themeShade="BF"/>
          <w:sz w:val="28"/>
          <w:szCs w:val="28"/>
        </w:rPr>
      </w:pPr>
      <w:r w:rsidRPr="002063B5">
        <w:rPr>
          <w:rFonts w:ascii="Calibri" w:eastAsia="Times New Roman" w:hAnsi="Calibri" w:cs="Times New Roman"/>
          <w:b/>
          <w:bCs/>
          <w:i/>
          <w:iCs/>
          <w:color w:val="538135" w:themeColor="accent6" w:themeShade="BF"/>
          <w:sz w:val="28"/>
          <w:szCs w:val="28"/>
        </w:rPr>
        <w:t>Recrutement / Mobilité inter-fonction publique</w:t>
      </w:r>
    </w:p>
    <w:p w14:paraId="118EE945" w14:textId="77777777" w:rsidR="000651B4" w:rsidRPr="000651B4" w:rsidRDefault="000651B4" w:rsidP="002063B5">
      <w:pPr>
        <w:spacing w:after="0" w:line="240" w:lineRule="auto"/>
        <w:jc w:val="center"/>
        <w:rPr>
          <w:rFonts w:ascii="Calibri" w:eastAsia="Times New Roman" w:hAnsi="Calibri" w:cs="Times New Roman"/>
          <w:i/>
          <w:iCs/>
          <w:color w:val="538135" w:themeColor="accent6" w:themeShade="BF"/>
          <w:sz w:val="28"/>
          <w:szCs w:val="28"/>
        </w:rPr>
      </w:pPr>
    </w:p>
    <w:p w14:paraId="207E5C18" w14:textId="63B42FEA" w:rsidR="002063B5" w:rsidRPr="002063B5" w:rsidRDefault="00CB42EB" w:rsidP="000651B4">
      <w:pPr>
        <w:spacing w:after="0" w:line="240" w:lineRule="auto"/>
        <w:ind w:left="720"/>
        <w:jc w:val="center"/>
        <w:rPr>
          <w:rFonts w:ascii="Calibri" w:eastAsia="Times New Roman" w:hAnsi="Calibri" w:cs="Times New Roman"/>
          <w:sz w:val="16"/>
          <w:szCs w:val="16"/>
        </w:rPr>
      </w:pPr>
      <w:hyperlink r:id="rId8" w:history="1">
        <w:r w:rsidR="002063B5" w:rsidRPr="002063B5">
          <w:rPr>
            <w:rFonts w:ascii="Calibri" w:eastAsia="Times New Roman" w:hAnsi="Calibri" w:cs="Times New Roman"/>
            <w:color w:val="0563C1"/>
            <w:sz w:val="16"/>
            <w:szCs w:val="16"/>
            <w:u w:val="single"/>
          </w:rPr>
          <w:t>https://www.fonction-publique.gouv.fr/devenir-agent-public/je-suis-en-situation-de-handicap</w:t>
        </w:r>
      </w:hyperlink>
    </w:p>
    <w:p w14:paraId="2A9FC349" w14:textId="77777777" w:rsidR="002063B5" w:rsidRPr="002063B5" w:rsidRDefault="002063B5" w:rsidP="002063B5">
      <w:pPr>
        <w:spacing w:after="0" w:line="240" w:lineRule="auto"/>
        <w:rPr>
          <w:rFonts w:ascii="Calibri" w:eastAsia="Times New Roman" w:hAnsi="Calibri" w:cs="Times New Roman"/>
        </w:rPr>
      </w:pPr>
    </w:p>
    <w:p w14:paraId="4E1394B2" w14:textId="77777777" w:rsidR="002063B5" w:rsidRPr="002063B5" w:rsidRDefault="002063B5" w:rsidP="002063B5">
      <w:pPr>
        <w:numPr>
          <w:ilvl w:val="0"/>
          <w:numId w:val="20"/>
        </w:numPr>
        <w:spacing w:after="0" w:line="240" w:lineRule="auto"/>
        <w:rPr>
          <w:rFonts w:ascii="Calibri" w:eastAsia="Times New Roman" w:hAnsi="Calibri" w:cs="Times New Roman"/>
        </w:rPr>
      </w:pPr>
      <w:r w:rsidRPr="002063B5">
        <w:rPr>
          <w:rFonts w:ascii="Calibri" w:eastAsia="Times New Roman" w:hAnsi="Calibri" w:cs="Times New Roman"/>
          <w:b/>
          <w:bCs/>
        </w:rPr>
        <w:t>La promotion par la voie du détachement :</w:t>
      </w:r>
      <w:r w:rsidRPr="002063B5">
        <w:rPr>
          <w:rFonts w:ascii="Calibri" w:eastAsia="Times New Roman" w:hAnsi="Calibri" w:cs="Times New Roman"/>
        </w:rPr>
        <w:t xml:space="preserve"> un nouvel outil à la disposition des employeurs publics en vue de fluidifier le parcours professionnel des fonctionnaires en situation de handicap  </w:t>
      </w:r>
    </w:p>
    <w:p w14:paraId="603C4DF3" w14:textId="129EFE99" w:rsidR="002063B5" w:rsidRPr="002063B5" w:rsidRDefault="002063B5" w:rsidP="002063B5">
      <w:pPr>
        <w:spacing w:after="0" w:line="240" w:lineRule="auto"/>
        <w:ind w:left="708"/>
        <w:rPr>
          <w:rFonts w:ascii="Calibri" w:eastAsia="Times New Roman" w:hAnsi="Calibri" w:cs="Times New Roman"/>
        </w:rPr>
      </w:pPr>
      <w:r w:rsidRPr="002063B5">
        <w:rPr>
          <w:rFonts w:ascii="Calibri" w:eastAsia="Times New Roman" w:hAnsi="Calibri" w:cs="Times New Roman"/>
          <w:highlight w:val="yellow"/>
        </w:rPr>
        <w:t xml:space="preserve">Depuis la loi de transformation de la fonction publique, les </w:t>
      </w:r>
      <w:r w:rsidRPr="002063B5">
        <w:rPr>
          <w:rFonts w:ascii="Calibri" w:eastAsia="Times New Roman" w:hAnsi="Calibri" w:cs="Times New Roman"/>
          <w:b/>
          <w:bCs/>
          <w:highlight w:val="yellow"/>
        </w:rPr>
        <w:t>fonctionnaires en situation de handicap</w:t>
      </w:r>
      <w:r w:rsidRPr="002063B5">
        <w:rPr>
          <w:rFonts w:ascii="Calibri" w:eastAsia="Times New Roman" w:hAnsi="Calibri" w:cs="Times New Roman"/>
          <w:highlight w:val="yellow"/>
        </w:rPr>
        <w:t xml:space="preserve"> bénéficient, </w:t>
      </w:r>
      <w:r w:rsidRPr="002063B5">
        <w:rPr>
          <w:rFonts w:ascii="Calibri" w:eastAsia="Times New Roman" w:hAnsi="Calibri" w:cs="Times New Roman"/>
          <w:b/>
          <w:bCs/>
          <w:highlight w:val="yellow"/>
        </w:rPr>
        <w:t>à titre expérimental et jusqu’au 31 décembre 2026</w:t>
      </w:r>
      <w:r w:rsidRPr="002063B5">
        <w:rPr>
          <w:rFonts w:ascii="Calibri" w:eastAsia="Times New Roman" w:hAnsi="Calibri" w:cs="Times New Roman"/>
          <w:highlight w:val="yellow"/>
        </w:rPr>
        <w:t xml:space="preserve">, d’une voie dérogatoire </w:t>
      </w:r>
      <w:r w:rsidRPr="002063B5">
        <w:rPr>
          <w:rFonts w:ascii="Calibri" w:eastAsia="Times New Roman" w:hAnsi="Calibri" w:cs="Times New Roman"/>
          <w:b/>
          <w:bCs/>
          <w:highlight w:val="yellow"/>
        </w:rPr>
        <w:t>d’accès par la voie du détachement à un corps ou cadre d’emplois de niveau supérieur</w:t>
      </w:r>
      <w:r w:rsidRPr="002063B5">
        <w:rPr>
          <w:rFonts w:ascii="Calibri" w:eastAsia="Times New Roman" w:hAnsi="Calibri" w:cs="Times New Roman"/>
        </w:rPr>
        <w:t>. Cette procédure dérogatoire représente un nouveau levier à la disposition des employeurs publics en vue de permettre un déroulement de carrière ascensionnel des fonctionnaires en situation de handicap.</w:t>
      </w:r>
    </w:p>
    <w:p w14:paraId="04874297" w14:textId="77777777" w:rsidR="002063B5" w:rsidRPr="002063B5" w:rsidRDefault="002063B5" w:rsidP="002063B5">
      <w:pPr>
        <w:spacing w:after="0" w:line="240" w:lineRule="auto"/>
        <w:rPr>
          <w:rFonts w:ascii="Calibri" w:eastAsia="Times New Roman" w:hAnsi="Calibri" w:cs="Times New Roman"/>
        </w:rPr>
      </w:pPr>
    </w:p>
    <w:p w14:paraId="54125021" w14:textId="77777777" w:rsidR="002063B5" w:rsidRPr="002063B5" w:rsidRDefault="002063B5" w:rsidP="002063B5">
      <w:pPr>
        <w:numPr>
          <w:ilvl w:val="0"/>
          <w:numId w:val="20"/>
        </w:numPr>
        <w:spacing w:after="0" w:line="240" w:lineRule="auto"/>
        <w:rPr>
          <w:rFonts w:ascii="Calibri" w:eastAsia="Times New Roman" w:hAnsi="Calibri" w:cs="Times New Roman"/>
        </w:rPr>
      </w:pPr>
      <w:r w:rsidRPr="002063B5">
        <w:rPr>
          <w:rFonts w:ascii="Calibri" w:eastAsia="Times New Roman" w:hAnsi="Calibri" w:cs="Times New Roman"/>
          <w:b/>
          <w:bCs/>
        </w:rPr>
        <w:t xml:space="preserve">Le décret n° 2020-569 du 13 mai 2020 </w:t>
      </w:r>
      <w:r w:rsidRPr="002063B5">
        <w:rPr>
          <w:rFonts w:ascii="Calibri" w:eastAsia="Times New Roman" w:hAnsi="Calibri" w:cs="Times New Roman"/>
        </w:rPr>
        <w:t>applicable aux trois versants de la fonction publique précise ainsi la durée de services publics exigée des candidats au détachement, les modalités d’appréciation de l’aptitude professionnelle des candidats, la durée minimale du détachement et les conditions de son éventuel renouvellement ainsi que la composition de la commission chargée d’apprécier l’aptitude professionnelle du fonctionnaire en amont de la période de détachement et préalablement à l’intégration dans le corps ou cadre d’emplois.</w:t>
      </w:r>
    </w:p>
    <w:p w14:paraId="5D98E172" w14:textId="77777777" w:rsidR="002063B5" w:rsidRPr="002063B5" w:rsidRDefault="002063B5" w:rsidP="002063B5">
      <w:pPr>
        <w:spacing w:after="0" w:line="240" w:lineRule="auto"/>
        <w:rPr>
          <w:rFonts w:ascii="Calibri" w:eastAsia="Times New Roman" w:hAnsi="Calibri" w:cs="Times New Roman"/>
        </w:rPr>
      </w:pPr>
    </w:p>
    <w:p w14:paraId="2CFEA5F3" w14:textId="77777777" w:rsidR="002063B5" w:rsidRPr="002063B5" w:rsidRDefault="002063B5" w:rsidP="002063B5">
      <w:pPr>
        <w:numPr>
          <w:ilvl w:val="0"/>
          <w:numId w:val="20"/>
        </w:numPr>
        <w:spacing w:after="0" w:line="240" w:lineRule="auto"/>
        <w:rPr>
          <w:rFonts w:ascii="Calibri" w:eastAsia="Times New Roman" w:hAnsi="Calibri" w:cs="Times New Roman"/>
          <w:b/>
          <w:bCs/>
          <w:i/>
          <w:iCs/>
        </w:rPr>
      </w:pPr>
      <w:r w:rsidRPr="002063B5">
        <w:rPr>
          <w:rFonts w:ascii="Calibri" w:eastAsia="Times New Roman" w:hAnsi="Calibri" w:cs="Times New Roman"/>
          <w:b/>
          <w:bCs/>
          <w:i/>
          <w:iCs/>
        </w:rPr>
        <w:t>Textes de référence</w:t>
      </w:r>
    </w:p>
    <w:p w14:paraId="40312B73" w14:textId="77777777" w:rsidR="002063B5" w:rsidRPr="002063B5" w:rsidRDefault="002063B5" w:rsidP="005E2AED">
      <w:pPr>
        <w:spacing w:after="0" w:line="240" w:lineRule="auto"/>
        <w:ind w:left="708"/>
        <w:rPr>
          <w:rFonts w:ascii="Calibri" w:eastAsia="Times New Roman" w:hAnsi="Calibri" w:cs="Times New Roman"/>
        </w:rPr>
      </w:pPr>
      <w:r w:rsidRPr="002063B5">
        <w:rPr>
          <w:rFonts w:ascii="Calibri" w:eastAsia="Times New Roman" w:hAnsi="Calibri" w:cs="Times New Roman"/>
        </w:rPr>
        <w:t>Décret n° 2020-1350 du 5 novembre 2020 relatif à l'obligation d'emploi en faveur des travailleurs handicapés</w:t>
      </w:r>
    </w:p>
    <w:p w14:paraId="395CC241" w14:textId="77777777" w:rsidR="002063B5" w:rsidRPr="002063B5" w:rsidRDefault="002063B5" w:rsidP="002063B5">
      <w:pPr>
        <w:spacing w:after="0" w:line="240" w:lineRule="auto"/>
        <w:ind w:left="708"/>
        <w:rPr>
          <w:rFonts w:ascii="Calibri" w:eastAsia="Times New Roman" w:hAnsi="Calibri" w:cs="Times New Roman"/>
        </w:rPr>
      </w:pPr>
      <w:r w:rsidRPr="002063B5">
        <w:rPr>
          <w:rFonts w:ascii="Calibri" w:eastAsia="Times New Roman" w:hAnsi="Calibri" w:cs="Times New Roman"/>
        </w:rPr>
        <w:t>Décret n° 2020-569 du 13 mai 2020 fixant pour une période limitée les modalités dérogatoires d'accès par la voie du détachement à un corps ou cadre d'emplois de niveau supérieur ou de catégorie supérieure instituées en faveur des fonctionnaires bénéficiaires de l'obligation d'emploi des travailleurs handicapés</w:t>
      </w:r>
    </w:p>
    <w:p w14:paraId="36950B89" w14:textId="77777777" w:rsidR="002063B5" w:rsidRPr="002063B5" w:rsidRDefault="002063B5" w:rsidP="002063B5">
      <w:pPr>
        <w:spacing w:after="0" w:line="240" w:lineRule="auto"/>
        <w:ind w:left="708"/>
        <w:rPr>
          <w:rFonts w:ascii="Calibri" w:eastAsia="Times New Roman" w:hAnsi="Calibri" w:cs="Times New Roman"/>
        </w:rPr>
      </w:pPr>
      <w:r w:rsidRPr="002063B5">
        <w:rPr>
          <w:rFonts w:ascii="Calibri" w:eastAsia="Times New Roman" w:hAnsi="Calibri" w:cs="Times New Roman"/>
        </w:rPr>
        <w:t>Décret n° 2020-530 du 5 mai 2020 fixant pour une période limitée les modalités de titularisation dans un corps ou cadre d'emplois de la fonction publique des bénéficiaires de l'obligation d'emploi des travailleurs handicapés à l'issue d'un contrat d'apprentissage</w:t>
      </w:r>
    </w:p>
    <w:p w14:paraId="64B6A89E" w14:textId="77777777" w:rsidR="00CF5CBC" w:rsidRPr="007C036F" w:rsidRDefault="00CF5CBC" w:rsidP="00CF5CBC">
      <w:pPr>
        <w:spacing w:after="0" w:line="240" w:lineRule="auto"/>
        <w:ind w:left="720"/>
        <w:rPr>
          <w:rFonts w:ascii="Calibri" w:eastAsia="Times New Roman" w:hAnsi="Calibri" w:cs="Times New Roman"/>
          <w:b/>
          <w:bCs/>
          <w:sz w:val="24"/>
          <w:szCs w:val="24"/>
        </w:rPr>
      </w:pPr>
    </w:p>
    <w:p w14:paraId="447292CD" w14:textId="77777777" w:rsidR="00ED6AF7" w:rsidRPr="00ED6AF7" w:rsidRDefault="00ED6AF7" w:rsidP="00ED6AF7">
      <w:pPr>
        <w:spacing w:after="0" w:line="240" w:lineRule="auto"/>
        <w:ind w:left="1428"/>
        <w:jc w:val="center"/>
        <w:rPr>
          <w:rFonts w:ascii="Calibri" w:eastAsia="Times New Roman" w:hAnsi="Calibri" w:cs="Times New Roman"/>
          <w:b/>
          <w:bCs/>
          <w:i/>
          <w:iCs/>
          <w:color w:val="538135" w:themeColor="accent6" w:themeShade="BF"/>
          <w:sz w:val="28"/>
          <w:szCs w:val="28"/>
        </w:rPr>
      </w:pPr>
      <w:r w:rsidRPr="00ED6AF7">
        <w:rPr>
          <w:rFonts w:ascii="Calibri" w:eastAsia="Times New Roman" w:hAnsi="Calibri" w:cs="Times New Roman"/>
          <w:b/>
          <w:bCs/>
          <w:i/>
          <w:iCs/>
          <w:color w:val="538135" w:themeColor="accent6" w:themeShade="BF"/>
          <w:sz w:val="28"/>
          <w:szCs w:val="28"/>
        </w:rPr>
        <w:t>Vous voulez aller plus loin ?</w:t>
      </w:r>
    </w:p>
    <w:p w14:paraId="7A769E68" w14:textId="77777777" w:rsidR="00ED6AF7" w:rsidRPr="00ED6AF7" w:rsidRDefault="00ED6AF7" w:rsidP="00ED6AF7">
      <w:pPr>
        <w:spacing w:after="0" w:line="240" w:lineRule="auto"/>
        <w:ind w:left="1428"/>
        <w:jc w:val="center"/>
        <w:rPr>
          <w:rFonts w:ascii="Calibri" w:eastAsia="Times New Roman" w:hAnsi="Calibri" w:cs="Times New Roman"/>
          <w:b/>
          <w:bCs/>
          <w:color w:val="70AD47"/>
          <w:sz w:val="28"/>
          <w:szCs w:val="28"/>
        </w:rPr>
      </w:pPr>
    </w:p>
    <w:p w14:paraId="33A7F71D" w14:textId="77777777" w:rsidR="00ED6AF7" w:rsidRPr="00ED6AF7" w:rsidRDefault="00ED6AF7" w:rsidP="00ED6AF7">
      <w:pPr>
        <w:numPr>
          <w:ilvl w:val="0"/>
          <w:numId w:val="18"/>
        </w:numPr>
        <w:spacing w:after="0" w:line="240" w:lineRule="auto"/>
        <w:rPr>
          <w:rFonts w:ascii="Calibri" w:eastAsia="Times New Roman" w:hAnsi="Calibri" w:cs="Times New Roman"/>
        </w:rPr>
      </w:pPr>
      <w:r w:rsidRPr="00ED6AF7">
        <w:rPr>
          <w:rFonts w:ascii="Calibri" w:eastAsia="Times New Roman" w:hAnsi="Calibri" w:cs="Times New Roman"/>
          <w:b/>
          <w:bCs/>
        </w:rPr>
        <w:t>Vous souhaitez développer et approfondir vos connaissances</w:t>
      </w:r>
      <w:r w:rsidRPr="00ED6AF7">
        <w:rPr>
          <w:rFonts w:ascii="Calibri" w:eastAsia="Times New Roman" w:hAnsi="Calibri" w:cs="Times New Roman"/>
        </w:rPr>
        <w:t xml:space="preserve"> et pratiques en matière de handicap en formation et emploi ? L'offre d'Appui à la professionnalisation (</w:t>
      </w:r>
      <w:proofErr w:type="spellStart"/>
      <w:r w:rsidRPr="00ED6AF7">
        <w:rPr>
          <w:rFonts w:ascii="Calibri" w:eastAsia="Times New Roman" w:hAnsi="Calibri" w:cs="Times New Roman"/>
        </w:rPr>
        <w:t>APro</w:t>
      </w:r>
      <w:proofErr w:type="spellEnd"/>
      <w:r w:rsidRPr="00ED6AF7">
        <w:rPr>
          <w:rFonts w:ascii="Calibri" w:eastAsia="Times New Roman" w:hAnsi="Calibri" w:cs="Times New Roman"/>
        </w:rPr>
        <w:t>) vous propose des modules de professionnalisation gratuits, en ligne et en présentiel en région, accessibles à tous les professionnels qui accompagnent les personnes en situation de handicap.</w:t>
      </w:r>
    </w:p>
    <w:p w14:paraId="36B03667" w14:textId="77777777" w:rsidR="00504A7B" w:rsidRDefault="00504A7B" w:rsidP="00C76A86">
      <w:pPr>
        <w:spacing w:after="0" w:line="240" w:lineRule="auto"/>
        <w:ind w:firstLine="360"/>
        <w:rPr>
          <w:rFonts w:ascii="Calibri" w:eastAsia="Times New Roman" w:hAnsi="Calibri" w:cs="Times New Roman"/>
          <w:b/>
          <w:bCs/>
        </w:rPr>
      </w:pPr>
    </w:p>
    <w:p w14:paraId="4DBFECC6" w14:textId="1473B9EB" w:rsidR="00ED6AF7" w:rsidRPr="00ED6AF7" w:rsidRDefault="00ED6AF7" w:rsidP="00C76A86">
      <w:pPr>
        <w:spacing w:after="0" w:line="240" w:lineRule="auto"/>
        <w:ind w:firstLine="360"/>
        <w:rPr>
          <w:rFonts w:ascii="Calibri" w:eastAsia="Times New Roman" w:hAnsi="Calibri" w:cs="Times New Roman"/>
        </w:rPr>
      </w:pPr>
      <w:r w:rsidRPr="00ED6AF7">
        <w:rPr>
          <w:rFonts w:ascii="Calibri" w:eastAsia="Times New Roman" w:hAnsi="Calibri" w:cs="Times New Roman"/>
          <w:b/>
          <w:bCs/>
        </w:rPr>
        <w:t>L’appui à la professionnalisation AGEFIPH</w:t>
      </w:r>
      <w:r w:rsidRPr="00ED6AF7">
        <w:rPr>
          <w:rFonts w:ascii="Calibri" w:eastAsia="Times New Roman" w:hAnsi="Calibri" w:cs="Times New Roman"/>
        </w:rPr>
        <w:t xml:space="preserve"> : inscrivez-vous ! </w:t>
      </w:r>
      <w:hyperlink r:id="rId9" w:history="1">
        <w:r w:rsidRPr="00ED6AF7">
          <w:rPr>
            <w:rFonts w:ascii="Calibri" w:eastAsia="Times New Roman" w:hAnsi="Calibri" w:cs="Times New Roman"/>
            <w:color w:val="0563C1"/>
            <w:u w:val="single"/>
          </w:rPr>
          <w:t>https://appuipro.agefiph.fr/learn/signin</w:t>
        </w:r>
      </w:hyperlink>
    </w:p>
    <w:p w14:paraId="56EB4E95" w14:textId="69DFE4A5" w:rsidR="00ED6AF7" w:rsidRPr="00ED6AF7" w:rsidRDefault="00ED6AF7" w:rsidP="00C76A86">
      <w:pPr>
        <w:spacing w:after="0" w:line="240" w:lineRule="auto"/>
        <w:ind w:left="360"/>
        <w:rPr>
          <w:rFonts w:ascii="Calibri" w:eastAsia="Times New Roman" w:hAnsi="Calibri" w:cs="Times New Roman"/>
        </w:rPr>
      </w:pPr>
      <w:r w:rsidRPr="00ED6AF7">
        <w:rPr>
          <w:rFonts w:ascii="Calibri" w:eastAsia="Times New Roman" w:hAnsi="Calibri" w:cs="Times New Roman"/>
        </w:rPr>
        <w:t>Tous les supports de présentation des Prestations, des outils pour en bénéficier, et les cordonnées de tous les prestataires sont accessibles sur cette plateforme à laquelle chacun de vous peut s’inscrire.</w:t>
      </w:r>
    </w:p>
    <w:p w14:paraId="1C327E20" w14:textId="77777777" w:rsidR="00ED6AF7" w:rsidRPr="00ED6AF7" w:rsidRDefault="00ED6AF7" w:rsidP="00ED6AF7">
      <w:pPr>
        <w:spacing w:after="0" w:line="240" w:lineRule="auto"/>
        <w:ind w:left="720"/>
        <w:rPr>
          <w:rFonts w:ascii="Calibri" w:eastAsia="Times New Roman" w:hAnsi="Calibri" w:cs="Times New Roman"/>
          <w:i/>
          <w:iCs/>
        </w:rPr>
      </w:pPr>
    </w:p>
    <w:p w14:paraId="428DEBF9" w14:textId="77777777" w:rsidR="00504A7B" w:rsidRPr="00504A7B" w:rsidRDefault="00ED6AF7" w:rsidP="00ED6AF7">
      <w:pPr>
        <w:numPr>
          <w:ilvl w:val="0"/>
          <w:numId w:val="18"/>
        </w:numPr>
        <w:spacing w:after="0" w:line="240" w:lineRule="auto"/>
        <w:rPr>
          <w:rFonts w:ascii="Calibri" w:eastAsia="Times New Roman" w:hAnsi="Calibri" w:cs="Times New Roman"/>
          <w:sz w:val="16"/>
          <w:szCs w:val="16"/>
        </w:rPr>
      </w:pPr>
      <w:r w:rsidRPr="00ED6AF7">
        <w:rPr>
          <w:rFonts w:ascii="Calibri" w:eastAsia="Times New Roman" w:hAnsi="Calibri" w:cs="Times New Roman"/>
          <w:b/>
          <w:bCs/>
        </w:rPr>
        <w:t xml:space="preserve">Votre référente handicap a mis </w:t>
      </w:r>
      <w:r w:rsidR="00504A7B">
        <w:rPr>
          <w:rFonts w:ascii="Calibri" w:eastAsia="Times New Roman" w:hAnsi="Calibri" w:cs="Times New Roman"/>
          <w:b/>
          <w:bCs/>
        </w:rPr>
        <w:t>de</w:t>
      </w:r>
      <w:r w:rsidR="000433E9">
        <w:rPr>
          <w:rFonts w:ascii="Calibri" w:eastAsia="Times New Roman" w:hAnsi="Calibri" w:cs="Times New Roman"/>
          <w:b/>
          <w:bCs/>
        </w:rPr>
        <w:t xml:space="preserve"> nouvelle</w:t>
      </w:r>
      <w:r w:rsidR="00504A7B">
        <w:rPr>
          <w:rFonts w:ascii="Calibri" w:eastAsia="Times New Roman" w:hAnsi="Calibri" w:cs="Times New Roman"/>
          <w:b/>
          <w:bCs/>
        </w:rPr>
        <w:t>s</w:t>
      </w:r>
      <w:r w:rsidRPr="00ED6AF7">
        <w:rPr>
          <w:rFonts w:ascii="Calibri" w:eastAsia="Times New Roman" w:hAnsi="Calibri" w:cs="Times New Roman"/>
          <w:b/>
          <w:bCs/>
        </w:rPr>
        <w:t xml:space="preserve"> fiche</w:t>
      </w:r>
      <w:r w:rsidR="00504A7B">
        <w:rPr>
          <w:rFonts w:ascii="Calibri" w:eastAsia="Times New Roman" w:hAnsi="Calibri" w:cs="Times New Roman"/>
          <w:b/>
          <w:bCs/>
        </w:rPr>
        <w:t>s</w:t>
      </w:r>
      <w:r w:rsidRPr="00ED6AF7">
        <w:rPr>
          <w:rFonts w:ascii="Calibri" w:eastAsia="Times New Roman" w:hAnsi="Calibri" w:cs="Times New Roman"/>
          <w:b/>
          <w:bCs/>
        </w:rPr>
        <w:t xml:space="preserve"> pratique</w:t>
      </w:r>
      <w:r w:rsidR="00504A7B">
        <w:rPr>
          <w:rFonts w:ascii="Calibri" w:eastAsia="Times New Roman" w:hAnsi="Calibri" w:cs="Times New Roman"/>
          <w:b/>
          <w:bCs/>
        </w:rPr>
        <w:t>s</w:t>
      </w:r>
      <w:r w:rsidRPr="00ED6AF7">
        <w:rPr>
          <w:rFonts w:ascii="Calibri" w:eastAsia="Times New Roman" w:hAnsi="Calibri" w:cs="Times New Roman"/>
          <w:b/>
          <w:bCs/>
        </w:rPr>
        <w:t xml:space="preserve"> à votre disposition</w:t>
      </w:r>
    </w:p>
    <w:p w14:paraId="3E6B1FA1" w14:textId="7DE20C00" w:rsidR="00ED6AF7" w:rsidRPr="00ED6AF7" w:rsidRDefault="00ED6AF7" w:rsidP="002639A7">
      <w:pPr>
        <w:spacing w:after="0" w:line="240" w:lineRule="auto"/>
        <w:ind w:left="360"/>
        <w:rPr>
          <w:rFonts w:ascii="Calibri" w:eastAsia="Times New Roman" w:hAnsi="Calibri" w:cs="Times New Roman"/>
        </w:rPr>
      </w:pPr>
      <w:r w:rsidRPr="00ED6AF7">
        <w:rPr>
          <w:rFonts w:ascii="Calibri" w:eastAsia="Times New Roman" w:hAnsi="Calibri" w:cs="Times New Roman"/>
          <w:sz w:val="16"/>
          <w:szCs w:val="16"/>
        </w:rPr>
        <w:t xml:space="preserve">  </w:t>
      </w:r>
      <w:hyperlink r:id="rId10" w:history="1">
        <w:r w:rsidRPr="00504A7B">
          <w:rPr>
            <w:rFonts w:ascii="Calibri" w:eastAsia="Times New Roman" w:hAnsi="Calibri" w:cs="Times New Roman"/>
            <w:color w:val="0563C1"/>
            <w:sz w:val="20"/>
            <w:szCs w:val="20"/>
            <w:u w:val="single"/>
          </w:rPr>
          <w:t>https://www.fhf.fr/en-regions/nouvelle-aquitaine/nos-actualites/fiphfp-presentation-du-referent-handicap-mutualise-nouvelle-aquitaine</w:t>
        </w:r>
      </w:hyperlink>
    </w:p>
    <w:sectPr w:rsidR="00ED6AF7" w:rsidRPr="00ED6AF7" w:rsidSect="007F406C">
      <w:pgSz w:w="12240" w:h="15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altName w:val="Trebuchet MS"/>
    <w:charset w:val="00"/>
    <w:family w:val="auto"/>
    <w:pitch w:val="variable"/>
    <w:sig w:usb0="A00002FF" w:usb1="5000205B" w:usb2="00000000" w:usb3="00000000" w:csb0="00000197" w:csb1="00000000"/>
  </w:font>
  <w:font w:name="Apto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numPicBullet w:numPicBulletId="1">
    <w:pict>
      <v:shape id="_x0000_i1029" type="#_x0000_t75" style="width:11.25pt;height:11.25pt" o:bullet="t">
        <v:imagedata r:id="rId2" o:title="msoAA07"/>
      </v:shape>
    </w:pict>
  </w:numPicBullet>
  <w:abstractNum w:abstractNumId="0" w15:restartNumberingAfterBreak="0">
    <w:nsid w:val="059E28C1"/>
    <w:multiLevelType w:val="hybridMultilevel"/>
    <w:tmpl w:val="3E5CA6B6"/>
    <w:lvl w:ilvl="0" w:tplc="040C0003">
      <w:start w:val="1"/>
      <w:numFmt w:val="bullet"/>
      <w:lvlText w:val="o"/>
      <w:lvlJc w:val="left"/>
      <w:pPr>
        <w:ind w:left="1778" w:hanging="360"/>
      </w:pPr>
      <w:rPr>
        <w:rFonts w:ascii="Courier New" w:hAnsi="Courier New" w:hint="default"/>
      </w:rPr>
    </w:lvl>
    <w:lvl w:ilvl="1" w:tplc="040C0003">
      <w:start w:val="1"/>
      <w:numFmt w:val="bullet"/>
      <w:lvlText w:val="o"/>
      <w:lvlJc w:val="left"/>
      <w:pPr>
        <w:ind w:left="2498" w:hanging="360"/>
      </w:pPr>
      <w:rPr>
        <w:rFonts w:ascii="Courier New" w:hAnsi="Courier New" w:hint="default"/>
      </w:rPr>
    </w:lvl>
    <w:lvl w:ilvl="2" w:tplc="040C0005">
      <w:start w:val="1"/>
      <w:numFmt w:val="bullet"/>
      <w:lvlText w:val=""/>
      <w:lvlJc w:val="left"/>
      <w:pPr>
        <w:ind w:left="3218" w:hanging="360"/>
      </w:pPr>
      <w:rPr>
        <w:rFonts w:ascii="Wingdings" w:hAnsi="Wingdings" w:hint="default"/>
      </w:rPr>
    </w:lvl>
    <w:lvl w:ilvl="3" w:tplc="040C0001">
      <w:start w:val="1"/>
      <w:numFmt w:val="bullet"/>
      <w:lvlText w:val=""/>
      <w:lvlJc w:val="left"/>
      <w:pPr>
        <w:ind w:left="3938" w:hanging="360"/>
      </w:pPr>
      <w:rPr>
        <w:rFonts w:ascii="Symbol" w:hAnsi="Symbol" w:hint="default"/>
      </w:rPr>
    </w:lvl>
    <w:lvl w:ilvl="4" w:tplc="040C0003">
      <w:start w:val="1"/>
      <w:numFmt w:val="bullet"/>
      <w:lvlText w:val="o"/>
      <w:lvlJc w:val="left"/>
      <w:pPr>
        <w:ind w:left="4658" w:hanging="360"/>
      </w:pPr>
      <w:rPr>
        <w:rFonts w:ascii="Courier New" w:hAnsi="Courier New" w:hint="default"/>
      </w:rPr>
    </w:lvl>
    <w:lvl w:ilvl="5" w:tplc="040C0005">
      <w:start w:val="1"/>
      <w:numFmt w:val="bullet"/>
      <w:lvlText w:val=""/>
      <w:lvlJc w:val="left"/>
      <w:pPr>
        <w:ind w:left="5378" w:hanging="360"/>
      </w:pPr>
      <w:rPr>
        <w:rFonts w:ascii="Wingdings" w:hAnsi="Wingdings" w:hint="default"/>
      </w:rPr>
    </w:lvl>
    <w:lvl w:ilvl="6" w:tplc="040C0001">
      <w:start w:val="1"/>
      <w:numFmt w:val="bullet"/>
      <w:lvlText w:val=""/>
      <w:lvlJc w:val="left"/>
      <w:pPr>
        <w:ind w:left="6098" w:hanging="360"/>
      </w:pPr>
      <w:rPr>
        <w:rFonts w:ascii="Symbol" w:hAnsi="Symbol" w:hint="default"/>
      </w:rPr>
    </w:lvl>
    <w:lvl w:ilvl="7" w:tplc="040C0003">
      <w:start w:val="1"/>
      <w:numFmt w:val="bullet"/>
      <w:lvlText w:val="o"/>
      <w:lvlJc w:val="left"/>
      <w:pPr>
        <w:ind w:left="6818" w:hanging="360"/>
      </w:pPr>
      <w:rPr>
        <w:rFonts w:ascii="Courier New" w:hAnsi="Courier New" w:hint="default"/>
      </w:rPr>
    </w:lvl>
    <w:lvl w:ilvl="8" w:tplc="040C0005">
      <w:start w:val="1"/>
      <w:numFmt w:val="bullet"/>
      <w:lvlText w:val=""/>
      <w:lvlJc w:val="left"/>
      <w:pPr>
        <w:ind w:left="7538" w:hanging="360"/>
      </w:pPr>
      <w:rPr>
        <w:rFonts w:ascii="Wingdings" w:hAnsi="Wingdings" w:hint="default"/>
      </w:rPr>
    </w:lvl>
  </w:abstractNum>
  <w:abstractNum w:abstractNumId="1" w15:restartNumberingAfterBreak="0">
    <w:nsid w:val="065513AE"/>
    <w:multiLevelType w:val="hybridMultilevel"/>
    <w:tmpl w:val="71564DF4"/>
    <w:lvl w:ilvl="0" w:tplc="040C0007">
      <w:start w:val="1"/>
      <w:numFmt w:val="bullet"/>
      <w:lvlText w:val=""/>
      <w:lvlPicBulletId w:val="1"/>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76E3A0D"/>
    <w:multiLevelType w:val="hybridMultilevel"/>
    <w:tmpl w:val="9B6607D4"/>
    <w:lvl w:ilvl="0" w:tplc="2F84406A">
      <w:numFmt w:val="bullet"/>
      <w:lvlText w:val=""/>
      <w:lvlJc w:val="left"/>
      <w:pPr>
        <w:ind w:left="1068" w:hanging="360"/>
      </w:pPr>
      <w:rPr>
        <w:rFonts w:ascii="Wingdings" w:eastAsia="Times New Roman" w:hAnsi="Wingdings"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hint="default"/>
      </w:rPr>
    </w:lvl>
    <w:lvl w:ilvl="8" w:tplc="040C0005">
      <w:start w:val="1"/>
      <w:numFmt w:val="bullet"/>
      <w:lvlText w:val=""/>
      <w:lvlJc w:val="left"/>
      <w:pPr>
        <w:ind w:left="6828" w:hanging="360"/>
      </w:pPr>
      <w:rPr>
        <w:rFonts w:ascii="Wingdings" w:hAnsi="Wingdings" w:hint="default"/>
      </w:rPr>
    </w:lvl>
  </w:abstractNum>
  <w:abstractNum w:abstractNumId="3" w15:restartNumberingAfterBreak="0">
    <w:nsid w:val="0CA136D8"/>
    <w:multiLevelType w:val="hybridMultilevel"/>
    <w:tmpl w:val="D9D69380"/>
    <w:lvl w:ilvl="0" w:tplc="040C0007">
      <w:start w:val="1"/>
      <w:numFmt w:val="bullet"/>
      <w:lvlText w:val=""/>
      <w:lvlPicBulletId w:val="1"/>
      <w:lvlJc w:val="left"/>
      <w:pPr>
        <w:ind w:left="360" w:hanging="360"/>
      </w:pPr>
      <w:rPr>
        <w:rFonts w:ascii="Symbol" w:hAnsi="Symbol" w:hint="default"/>
      </w:rPr>
    </w:lvl>
    <w:lvl w:ilvl="1" w:tplc="1FD80406">
      <w:numFmt w:val="bullet"/>
      <w:lvlText w:val=""/>
      <w:lvlJc w:val="left"/>
      <w:pPr>
        <w:ind w:left="1080" w:hanging="360"/>
      </w:pPr>
      <w:rPr>
        <w:rFonts w:ascii="Wingdings" w:eastAsia="Times New Roman" w:hAnsi="Wingdings"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4" w15:restartNumberingAfterBreak="0">
    <w:nsid w:val="104D0EB7"/>
    <w:multiLevelType w:val="hybridMultilevel"/>
    <w:tmpl w:val="8A229D8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0BB79DB"/>
    <w:multiLevelType w:val="hybridMultilevel"/>
    <w:tmpl w:val="5E207224"/>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48C76A5"/>
    <w:multiLevelType w:val="hybridMultilevel"/>
    <w:tmpl w:val="D0FCDAFA"/>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81800DF"/>
    <w:multiLevelType w:val="hybridMultilevel"/>
    <w:tmpl w:val="30E2CD2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072189"/>
    <w:multiLevelType w:val="hybridMultilevel"/>
    <w:tmpl w:val="8E16482E"/>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60A7DD7"/>
    <w:multiLevelType w:val="hybridMultilevel"/>
    <w:tmpl w:val="D376DE2E"/>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hint="default"/>
      </w:rPr>
    </w:lvl>
    <w:lvl w:ilvl="8" w:tplc="040C0005">
      <w:start w:val="1"/>
      <w:numFmt w:val="bullet"/>
      <w:lvlText w:val=""/>
      <w:lvlJc w:val="left"/>
      <w:pPr>
        <w:ind w:left="7188" w:hanging="360"/>
      </w:pPr>
      <w:rPr>
        <w:rFonts w:ascii="Wingdings" w:hAnsi="Wingdings" w:hint="default"/>
      </w:rPr>
    </w:lvl>
  </w:abstractNum>
  <w:abstractNum w:abstractNumId="10" w15:restartNumberingAfterBreak="0">
    <w:nsid w:val="2BFD3EB3"/>
    <w:multiLevelType w:val="hybridMultilevel"/>
    <w:tmpl w:val="0E8A122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2CAA43E9"/>
    <w:multiLevelType w:val="hybridMultilevel"/>
    <w:tmpl w:val="0AA83066"/>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2" w15:restartNumberingAfterBreak="0">
    <w:nsid w:val="371F5603"/>
    <w:multiLevelType w:val="hybridMultilevel"/>
    <w:tmpl w:val="243462BE"/>
    <w:lvl w:ilvl="0" w:tplc="040C0007">
      <w:start w:val="1"/>
      <w:numFmt w:val="bullet"/>
      <w:lvlText w:val=""/>
      <w:lvlPicBulletId w:val="0"/>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3DB220A7"/>
    <w:multiLevelType w:val="hybridMultilevel"/>
    <w:tmpl w:val="747062F2"/>
    <w:lvl w:ilvl="0" w:tplc="040C0003">
      <w:start w:val="1"/>
      <w:numFmt w:val="bullet"/>
      <w:lvlText w:val="o"/>
      <w:lvlJc w:val="left"/>
      <w:pPr>
        <w:ind w:left="1068" w:hanging="360"/>
      </w:pPr>
      <w:rPr>
        <w:rFonts w:ascii="Courier New" w:hAnsi="Courier New"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hint="default"/>
      </w:rPr>
    </w:lvl>
    <w:lvl w:ilvl="8" w:tplc="040C0005">
      <w:start w:val="1"/>
      <w:numFmt w:val="bullet"/>
      <w:lvlText w:val=""/>
      <w:lvlJc w:val="left"/>
      <w:pPr>
        <w:ind w:left="6828" w:hanging="360"/>
      </w:pPr>
      <w:rPr>
        <w:rFonts w:ascii="Wingdings" w:hAnsi="Wingdings" w:hint="default"/>
      </w:rPr>
    </w:lvl>
  </w:abstractNum>
  <w:abstractNum w:abstractNumId="14" w15:restartNumberingAfterBreak="0">
    <w:nsid w:val="432A620A"/>
    <w:multiLevelType w:val="hybridMultilevel"/>
    <w:tmpl w:val="DB4C76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58B01849"/>
    <w:multiLevelType w:val="hybridMultilevel"/>
    <w:tmpl w:val="D5CEDC74"/>
    <w:lvl w:ilvl="0" w:tplc="0B8AFE5C">
      <w:numFmt w:val="bullet"/>
      <w:lvlText w:val=""/>
      <w:lvlJc w:val="left"/>
      <w:pPr>
        <w:ind w:left="1068" w:hanging="360"/>
      </w:pPr>
      <w:rPr>
        <w:rFonts w:ascii="Wingdings" w:eastAsia="Times New Roman" w:hAnsi="Wingdings"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hint="default"/>
      </w:rPr>
    </w:lvl>
    <w:lvl w:ilvl="8" w:tplc="040C0005">
      <w:start w:val="1"/>
      <w:numFmt w:val="bullet"/>
      <w:lvlText w:val=""/>
      <w:lvlJc w:val="left"/>
      <w:pPr>
        <w:ind w:left="6828" w:hanging="360"/>
      </w:pPr>
      <w:rPr>
        <w:rFonts w:ascii="Wingdings" w:hAnsi="Wingdings" w:hint="default"/>
      </w:rPr>
    </w:lvl>
  </w:abstractNum>
  <w:abstractNum w:abstractNumId="16" w15:restartNumberingAfterBreak="0">
    <w:nsid w:val="61FC5083"/>
    <w:multiLevelType w:val="hybridMultilevel"/>
    <w:tmpl w:val="F0EE6B5C"/>
    <w:lvl w:ilvl="0" w:tplc="040C000D">
      <w:start w:val="1"/>
      <w:numFmt w:val="bullet"/>
      <w:lvlText w:val=""/>
      <w:lvlJc w:val="left"/>
      <w:pPr>
        <w:ind w:left="1068" w:hanging="360"/>
      </w:pPr>
      <w:rPr>
        <w:rFonts w:ascii="Wingdings" w:hAnsi="Wingdings" w:hint="default"/>
      </w:rPr>
    </w:lvl>
    <w:lvl w:ilvl="1" w:tplc="040C000D">
      <w:start w:val="1"/>
      <w:numFmt w:val="bullet"/>
      <w:lvlText w:val=""/>
      <w:lvlJc w:val="left"/>
      <w:pPr>
        <w:ind w:left="1788" w:hanging="360"/>
      </w:pPr>
      <w:rPr>
        <w:rFonts w:ascii="Wingdings" w:hAnsi="Wingdings"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hint="default"/>
      </w:rPr>
    </w:lvl>
    <w:lvl w:ilvl="8" w:tplc="040C0005">
      <w:start w:val="1"/>
      <w:numFmt w:val="bullet"/>
      <w:lvlText w:val=""/>
      <w:lvlJc w:val="left"/>
      <w:pPr>
        <w:ind w:left="6828" w:hanging="360"/>
      </w:pPr>
      <w:rPr>
        <w:rFonts w:ascii="Wingdings" w:hAnsi="Wingdings" w:hint="default"/>
      </w:rPr>
    </w:lvl>
  </w:abstractNum>
  <w:abstractNum w:abstractNumId="17" w15:restartNumberingAfterBreak="0">
    <w:nsid w:val="65C91081"/>
    <w:multiLevelType w:val="hybridMultilevel"/>
    <w:tmpl w:val="D1FA0760"/>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5"/>
  </w:num>
  <w:num w:numId="4">
    <w:abstractNumId w:val="14"/>
  </w:num>
  <w:num w:numId="5">
    <w:abstractNumId w:val="10"/>
  </w:num>
  <w:num w:numId="6">
    <w:abstractNumId w:val="12"/>
  </w:num>
  <w:num w:numId="7">
    <w:abstractNumId w:val="16"/>
  </w:num>
  <w:num w:numId="8">
    <w:abstractNumId w:val="12"/>
  </w:num>
  <w:num w:numId="9">
    <w:abstractNumId w:val="11"/>
  </w:num>
  <w:num w:numId="10">
    <w:abstractNumId w:val="17"/>
  </w:num>
  <w:num w:numId="11">
    <w:abstractNumId w:val="8"/>
  </w:num>
  <w:num w:numId="12">
    <w:abstractNumId w:val="4"/>
  </w:num>
  <w:num w:numId="13">
    <w:abstractNumId w:val="2"/>
  </w:num>
  <w:num w:numId="14">
    <w:abstractNumId w:val="13"/>
  </w:num>
  <w:num w:numId="15">
    <w:abstractNumId w:val="0"/>
  </w:num>
  <w:num w:numId="16">
    <w:abstractNumId w:val="0"/>
  </w:num>
  <w:num w:numId="17">
    <w:abstractNumId w:val="1"/>
  </w:num>
  <w:num w:numId="18">
    <w:abstractNumId w:val="6"/>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A6E"/>
    <w:rsid w:val="000433E9"/>
    <w:rsid w:val="000651B4"/>
    <w:rsid w:val="001306C0"/>
    <w:rsid w:val="001670DE"/>
    <w:rsid w:val="001D3284"/>
    <w:rsid w:val="002063B5"/>
    <w:rsid w:val="002639A7"/>
    <w:rsid w:val="002B2B14"/>
    <w:rsid w:val="0030248F"/>
    <w:rsid w:val="00323564"/>
    <w:rsid w:val="003779BD"/>
    <w:rsid w:val="004E4CDB"/>
    <w:rsid w:val="004F6A1A"/>
    <w:rsid w:val="00504A7B"/>
    <w:rsid w:val="005E2AED"/>
    <w:rsid w:val="006C3A6E"/>
    <w:rsid w:val="007A68BF"/>
    <w:rsid w:val="007B0092"/>
    <w:rsid w:val="007C036F"/>
    <w:rsid w:val="00A144EC"/>
    <w:rsid w:val="00AD5ABE"/>
    <w:rsid w:val="00BA4B78"/>
    <w:rsid w:val="00BD43BE"/>
    <w:rsid w:val="00BE7BCE"/>
    <w:rsid w:val="00C76A86"/>
    <w:rsid w:val="00CA49EC"/>
    <w:rsid w:val="00CB42EB"/>
    <w:rsid w:val="00CF5CBC"/>
    <w:rsid w:val="00D32ADF"/>
    <w:rsid w:val="00DA71F7"/>
    <w:rsid w:val="00E42063"/>
    <w:rsid w:val="00EB336B"/>
    <w:rsid w:val="00ED6AF7"/>
    <w:rsid w:val="00FB4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4AB3DD1"/>
  <w15:chartTrackingRefBased/>
  <w15:docId w15:val="{BF26A120-F20A-48BA-9F5C-DA76B19E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79BD"/>
    <w:pPr>
      <w:ind w:left="720"/>
      <w:contextualSpacing/>
    </w:pPr>
  </w:style>
  <w:style w:type="paragraph" w:customStyle="1" w:styleId="chapo">
    <w:name w:val="chapo"/>
    <w:basedOn w:val="Normal"/>
    <w:rsid w:val="00CA49E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CA49E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B336B"/>
    <w:rPr>
      <w:color w:val="0563C1" w:themeColor="hyperlink"/>
      <w:u w:val="single"/>
    </w:rPr>
  </w:style>
  <w:style w:type="character" w:styleId="Mentionnonrsolue">
    <w:name w:val="Unresolved Mention"/>
    <w:basedOn w:val="Policepardfaut"/>
    <w:uiPriority w:val="99"/>
    <w:semiHidden/>
    <w:unhideWhenUsed/>
    <w:rsid w:val="00EB3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066995">
      <w:bodyDiv w:val="1"/>
      <w:marLeft w:val="0"/>
      <w:marRight w:val="0"/>
      <w:marTop w:val="0"/>
      <w:marBottom w:val="0"/>
      <w:divBdr>
        <w:top w:val="none" w:sz="0" w:space="0" w:color="auto"/>
        <w:left w:val="none" w:sz="0" w:space="0" w:color="auto"/>
        <w:bottom w:val="none" w:sz="0" w:space="0" w:color="auto"/>
        <w:right w:val="none" w:sz="0" w:space="0" w:color="auto"/>
      </w:divBdr>
      <w:divsChild>
        <w:div w:id="1226839826">
          <w:marLeft w:val="0"/>
          <w:marRight w:val="0"/>
          <w:marTop w:val="0"/>
          <w:marBottom w:val="0"/>
          <w:divBdr>
            <w:top w:val="none" w:sz="0" w:space="0" w:color="auto"/>
            <w:left w:val="none" w:sz="0" w:space="0" w:color="auto"/>
            <w:bottom w:val="none" w:sz="0" w:space="0" w:color="auto"/>
            <w:right w:val="none" w:sz="0" w:space="0" w:color="auto"/>
          </w:divBdr>
        </w:div>
        <w:div w:id="1750274850">
          <w:marLeft w:val="0"/>
          <w:marRight w:val="0"/>
          <w:marTop w:val="0"/>
          <w:marBottom w:val="0"/>
          <w:divBdr>
            <w:top w:val="none" w:sz="0" w:space="0" w:color="auto"/>
            <w:left w:val="none" w:sz="0" w:space="0" w:color="auto"/>
            <w:bottom w:val="none" w:sz="0" w:space="0" w:color="auto"/>
            <w:right w:val="none" w:sz="0" w:space="0" w:color="auto"/>
          </w:divBdr>
          <w:divsChild>
            <w:div w:id="67765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nction-publique.gouv.fr/devenir-agent-public/je-suis-en-situation-de-handicap" TargetMode="External"/><Relationship Id="rId3" Type="http://schemas.openxmlformats.org/officeDocument/2006/relationships/settings" Target="settings.xml"/><Relationship Id="rId7" Type="http://schemas.openxmlformats.org/officeDocument/2006/relationships/hyperlink" Target="https://www.agefiph.fr/aides-services/depot-dema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s.nouvelle-aquitaine@agefiph.asso.fr" TargetMode="External"/><Relationship Id="rId11" Type="http://schemas.openxmlformats.org/officeDocument/2006/relationships/fontTable" Target="fontTable.xml"/><Relationship Id="rId5" Type="http://schemas.openxmlformats.org/officeDocument/2006/relationships/hyperlink" Target="https://forms.gle/6Fh7kPUpzs7bxGjo8" TargetMode="External"/><Relationship Id="rId10" Type="http://schemas.openxmlformats.org/officeDocument/2006/relationships/hyperlink" Target="https://www.fhf.fr/en-regions/nouvelle-aquitaine/nos-actualites/fiphfp-presentation-du-referent-handicap-mutualise-nouvelle-aquitaine" TargetMode="External"/><Relationship Id="rId4" Type="http://schemas.openxmlformats.org/officeDocument/2006/relationships/webSettings" Target="webSettings.xml"/><Relationship Id="rId9" Type="http://schemas.openxmlformats.org/officeDocument/2006/relationships/hyperlink" Target="https://appuipro.agefiph.fr/learn/signin"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929</Words>
  <Characters>5114</Characters>
  <Application>Microsoft Office Word</Application>
  <DocSecurity>4</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DOUMECHE Magali</dc:creator>
  <cp:keywords/>
  <dc:description/>
  <cp:lastModifiedBy>LE-GUENNEC SANDRINE</cp:lastModifiedBy>
  <cp:revision>2</cp:revision>
  <dcterms:created xsi:type="dcterms:W3CDTF">2024-05-06T08:43:00Z</dcterms:created>
  <dcterms:modified xsi:type="dcterms:W3CDTF">2024-05-06T08:43:00Z</dcterms:modified>
</cp:coreProperties>
</file>