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7A9E" w14:textId="77777777" w:rsidR="000E107A" w:rsidRDefault="000E107A" w:rsidP="009618B7">
      <w:pPr>
        <w:spacing w:after="0" w:line="240" w:lineRule="auto"/>
        <w:jc w:val="center"/>
        <w:rPr>
          <w:rFonts w:ascii="Calibri" w:eastAsia="Times New Roman" w:hAnsi="Calibri" w:cs="Calibri"/>
          <w:b/>
          <w:bCs/>
          <w:color w:val="538135"/>
          <w:sz w:val="36"/>
          <w:szCs w:val="36"/>
        </w:rPr>
      </w:pPr>
    </w:p>
    <w:p w14:paraId="56F3D127" w14:textId="77777777" w:rsidR="00905F98" w:rsidRPr="00905F98" w:rsidRDefault="00905F98" w:rsidP="00905F98">
      <w:pPr>
        <w:spacing w:after="0" w:line="240" w:lineRule="auto"/>
        <w:jc w:val="center"/>
        <w:rPr>
          <w:rFonts w:ascii="Calibri" w:eastAsia="Times New Roman" w:hAnsi="Calibri" w:cs="Calibri"/>
          <w:b/>
          <w:bCs/>
          <w:color w:val="538135"/>
          <w:sz w:val="36"/>
          <w:szCs w:val="36"/>
        </w:rPr>
      </w:pPr>
      <w:r w:rsidRPr="00905F98">
        <w:rPr>
          <w:rFonts w:ascii="Calibri" w:eastAsia="Times New Roman" w:hAnsi="Calibri" w:cs="Calibri"/>
          <w:b/>
          <w:bCs/>
          <w:color w:val="538135"/>
          <w:lang w:eastAsia="fr-FR"/>
        </w:rPr>
        <w:t> </w:t>
      </w:r>
      <w:r w:rsidRPr="00905F98">
        <w:rPr>
          <w:rFonts w:ascii="Calibri" w:eastAsia="Times New Roman" w:hAnsi="Calibri" w:cs="Calibri"/>
          <w:b/>
          <w:bCs/>
          <w:color w:val="538135"/>
          <w:sz w:val="36"/>
          <w:szCs w:val="36"/>
        </w:rPr>
        <w:t>Pratic’30 du 8 octobre 2024</w:t>
      </w:r>
    </w:p>
    <w:p w14:paraId="62ABAD64" w14:textId="77777777" w:rsidR="00905F98" w:rsidRPr="00905F98" w:rsidRDefault="00905F98" w:rsidP="00905F98">
      <w:pPr>
        <w:spacing w:after="0" w:line="240" w:lineRule="auto"/>
        <w:jc w:val="center"/>
        <w:rPr>
          <w:rFonts w:ascii="Calibri" w:eastAsia="Times New Roman" w:hAnsi="Calibri" w:cs="Calibri"/>
          <w:b/>
          <w:bCs/>
          <w:color w:val="538135"/>
          <w:sz w:val="32"/>
          <w:szCs w:val="32"/>
        </w:rPr>
      </w:pPr>
    </w:p>
    <w:p w14:paraId="6F27C891" w14:textId="77777777" w:rsidR="00905F98" w:rsidRPr="00905F98" w:rsidRDefault="00905F98" w:rsidP="00905F98">
      <w:pPr>
        <w:spacing w:after="0" w:line="240" w:lineRule="auto"/>
        <w:jc w:val="center"/>
        <w:rPr>
          <w:rFonts w:ascii="Calibri" w:eastAsia="Times New Roman" w:hAnsi="Calibri" w:cs="Calibri"/>
          <w:b/>
          <w:bCs/>
          <w:i/>
          <w:iCs/>
        </w:rPr>
      </w:pPr>
      <w:r w:rsidRPr="00905F98">
        <w:rPr>
          <w:rFonts w:ascii="Calibri" w:eastAsia="Times New Roman" w:hAnsi="Calibri" w:cs="Calibri"/>
          <w:b/>
          <w:bCs/>
          <w:i/>
          <w:iCs/>
        </w:rPr>
        <w:t>Voici quelques informations sélectionnées pour les référents handicap, n’hésitez pas à les partager !</w:t>
      </w:r>
    </w:p>
    <w:p w14:paraId="64464A73" w14:textId="7EC63789" w:rsidR="00905F98" w:rsidRPr="00905F98" w:rsidRDefault="00E90D10" w:rsidP="00905F98">
      <w:pPr>
        <w:spacing w:before="100" w:beforeAutospacing="1" w:after="100" w:afterAutospacing="1" w:line="240" w:lineRule="auto"/>
        <w:jc w:val="center"/>
        <w:rPr>
          <w:rFonts w:ascii="Calibri" w:eastAsia="Times New Roman" w:hAnsi="Calibri" w:cs="Calibri"/>
          <w:b/>
          <w:bCs/>
          <w:color w:val="70AD47"/>
          <w:sz w:val="24"/>
          <w:szCs w:val="24"/>
        </w:rPr>
      </w:pPr>
      <w:r>
        <w:rPr>
          <w:rFonts w:ascii="Calibri" w:eastAsia="Times New Roman" w:hAnsi="Calibri" w:cs="Calibri"/>
          <w:b/>
          <w:bCs/>
          <w:color w:val="70AD47"/>
          <w:sz w:val="24"/>
          <w:szCs w:val="24"/>
          <w:lang w:eastAsia="fr-FR"/>
        </w:rPr>
        <w:t xml:space="preserve">Prochains </w:t>
      </w:r>
      <w:r w:rsidR="00905F98" w:rsidRPr="00905F98">
        <w:rPr>
          <w:rFonts w:ascii="Calibri" w:eastAsia="Times New Roman" w:hAnsi="Calibri" w:cs="Calibri"/>
          <w:b/>
          <w:bCs/>
          <w:color w:val="70AD47"/>
          <w:sz w:val="24"/>
          <w:szCs w:val="24"/>
          <w:lang w:eastAsia="fr-FR"/>
        </w:rPr>
        <w:t xml:space="preserve"> RDV à ne pas manquer : </w:t>
      </w:r>
    </w:p>
    <w:p w14:paraId="57C5FF37" w14:textId="77777777" w:rsidR="002925B4" w:rsidRPr="00E90D10" w:rsidRDefault="00905F98" w:rsidP="002925B4">
      <w:pPr>
        <w:spacing w:after="0" w:line="240" w:lineRule="auto"/>
        <w:jc w:val="center"/>
        <w:rPr>
          <w:rFonts w:ascii="Calibri" w:eastAsia="Times New Roman" w:hAnsi="Calibri" w:cs="Calibri"/>
          <w:b/>
          <w:bCs/>
          <w:color w:val="70AD47" w:themeColor="accent6"/>
        </w:rPr>
      </w:pPr>
      <w:r w:rsidRPr="00905F98">
        <w:rPr>
          <w:rFonts w:ascii="Calibri" w:eastAsia="Times New Roman" w:hAnsi="Calibri" w:cs="Calibri"/>
          <w:b/>
          <w:bCs/>
          <w:color w:val="70AD47" w:themeColor="accent6"/>
        </w:rPr>
        <w:t xml:space="preserve">Florence Guéry, la Directrice Terrritoriale du Fiphfp Nouvelle Aquitaine, </w:t>
      </w:r>
    </w:p>
    <w:p w14:paraId="77A30DA4" w14:textId="6498DF93" w:rsidR="00905F98" w:rsidRPr="00905F98" w:rsidRDefault="00905F98" w:rsidP="002925B4">
      <w:pPr>
        <w:spacing w:after="0" w:line="240" w:lineRule="auto"/>
        <w:jc w:val="center"/>
        <w:rPr>
          <w:rFonts w:ascii="Calibri" w:eastAsia="Times New Roman" w:hAnsi="Calibri" w:cs="Calibri"/>
          <w:b/>
          <w:bCs/>
          <w:color w:val="70AD47" w:themeColor="accent6"/>
        </w:rPr>
      </w:pPr>
      <w:r w:rsidRPr="00905F98">
        <w:rPr>
          <w:rFonts w:ascii="Calibri" w:eastAsia="Times New Roman" w:hAnsi="Calibri" w:cs="Calibri"/>
          <w:b/>
          <w:bCs/>
          <w:color w:val="70AD47" w:themeColor="accent6"/>
        </w:rPr>
        <w:t>vous propose un temps d’échange</w:t>
      </w:r>
    </w:p>
    <w:p w14:paraId="454F540C" w14:textId="77777777" w:rsidR="00905F98" w:rsidRPr="00905F98" w:rsidRDefault="00905F98" w:rsidP="00905F98">
      <w:pPr>
        <w:spacing w:after="0" w:line="240" w:lineRule="auto"/>
        <w:jc w:val="center"/>
        <w:rPr>
          <w:rFonts w:ascii="Calibri" w:eastAsia="Times New Roman" w:hAnsi="Calibri" w:cs="Calibri"/>
          <w:b/>
          <w:bCs/>
          <w:color w:val="70AD47" w:themeColor="accent6"/>
        </w:rPr>
      </w:pPr>
      <w:r w:rsidRPr="00905F98">
        <w:rPr>
          <w:rFonts w:ascii="Calibri" w:eastAsia="Times New Roman" w:hAnsi="Calibri" w:cs="Calibri"/>
          <w:b/>
          <w:bCs/>
          <w:color w:val="70AD47" w:themeColor="accent6"/>
        </w:rPr>
        <w:t>le vendredi 29 novembre de 14h à 16h en visioconférence</w:t>
      </w:r>
    </w:p>
    <w:p w14:paraId="6BFF14F2" w14:textId="77777777" w:rsidR="00905F98" w:rsidRDefault="00905F98" w:rsidP="00905F98">
      <w:pPr>
        <w:spacing w:after="0" w:line="240" w:lineRule="auto"/>
        <w:jc w:val="center"/>
        <w:rPr>
          <w:rFonts w:ascii="Calibri" w:eastAsia="Times New Roman" w:hAnsi="Calibri" w:cs="Calibri"/>
          <w:b/>
          <w:bCs/>
          <w:sz w:val="24"/>
          <w:szCs w:val="24"/>
          <w:lang w:eastAsia="fr-FR"/>
        </w:rPr>
      </w:pPr>
      <w:r w:rsidRPr="00905F98">
        <w:rPr>
          <w:rFonts w:ascii="Calibri" w:eastAsia="Times New Roman" w:hAnsi="Calibri" w:cs="Calibri"/>
          <w:b/>
          <w:bCs/>
          <w:sz w:val="24"/>
          <w:szCs w:val="24"/>
          <w:lang w:eastAsia="fr-FR"/>
        </w:rPr>
        <w:t>Insertion et maintien en emploi des personnes en situation de handicap au sein des établissements publics hospitaliers de Nouvelle-Aquitaine :</w:t>
      </w:r>
    </w:p>
    <w:p w14:paraId="0F5839C9" w14:textId="0BFFD4C8" w:rsidR="00905F98" w:rsidRDefault="00905F98" w:rsidP="00905F98">
      <w:pPr>
        <w:spacing w:after="0" w:line="240" w:lineRule="auto"/>
        <w:jc w:val="center"/>
        <w:rPr>
          <w:rFonts w:ascii="Calibri" w:eastAsia="Times New Roman" w:hAnsi="Calibri" w:cs="Calibri"/>
          <w:b/>
          <w:bCs/>
          <w:sz w:val="24"/>
          <w:szCs w:val="24"/>
          <w:lang w:eastAsia="fr-FR"/>
        </w:rPr>
      </w:pPr>
      <w:r w:rsidRPr="00905F98">
        <w:rPr>
          <w:rFonts w:ascii="Calibri" w:eastAsia="Times New Roman" w:hAnsi="Calibri" w:cs="Calibri"/>
          <w:b/>
          <w:bCs/>
          <w:sz w:val="24"/>
          <w:szCs w:val="24"/>
          <w:lang w:eastAsia="fr-FR"/>
        </w:rPr>
        <w:t xml:space="preserve"> stratégie, outils et accompagnement mobilisables</w:t>
      </w:r>
    </w:p>
    <w:p w14:paraId="7092B2D4" w14:textId="77777777" w:rsidR="00157FB1" w:rsidRPr="00905F98" w:rsidRDefault="00157FB1" w:rsidP="00905F98">
      <w:pPr>
        <w:spacing w:after="0" w:line="240" w:lineRule="auto"/>
        <w:jc w:val="center"/>
        <w:rPr>
          <w:rFonts w:ascii="Calibri" w:eastAsia="Times New Roman" w:hAnsi="Calibri" w:cs="Calibri"/>
          <w:b/>
          <w:bCs/>
          <w:sz w:val="24"/>
          <w:szCs w:val="24"/>
        </w:rPr>
      </w:pPr>
    </w:p>
    <w:p w14:paraId="46AD9D4D" w14:textId="77777777" w:rsidR="00905F98" w:rsidRPr="00905F98" w:rsidRDefault="00905F98" w:rsidP="00905F98">
      <w:pPr>
        <w:numPr>
          <w:ilvl w:val="0"/>
          <w:numId w:val="35"/>
        </w:numPr>
        <w:spacing w:after="0" w:line="240" w:lineRule="auto"/>
        <w:rPr>
          <w:rFonts w:ascii="Calibri" w:eastAsia="Times New Roman" w:hAnsi="Calibri" w:cs="Calibri"/>
        </w:rPr>
      </w:pPr>
      <w:r w:rsidRPr="00905F98">
        <w:rPr>
          <w:rFonts w:ascii="Calibri" w:eastAsia="Times New Roman" w:hAnsi="Calibri" w:cs="Calibri"/>
        </w:rPr>
        <w:t xml:space="preserve">Introduction par la DTH </w:t>
      </w:r>
    </w:p>
    <w:p w14:paraId="0D785F2E"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 xml:space="preserve">Missions de la CDC et du FIPH avec la fonction publique hospitalière (partenariats, dispositifs de financement, ..) </w:t>
      </w:r>
    </w:p>
    <w:p w14:paraId="5DE810C5"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Photographie de la Situation sur la Nouvelle Aquitaine (principales aides mobilisées, nombre de conventions, ..)</w:t>
      </w:r>
    </w:p>
    <w:p w14:paraId="2AD84416"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Rappel des principales des aides et appuis mobilisables (évolution du catalogue, doctrine d’interventions, points d’attention, ..)</w:t>
      </w:r>
    </w:p>
    <w:p w14:paraId="45B8D6C2"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 xml:space="preserve">La référente handicap mutualisée : rôle et missions </w:t>
      </w:r>
    </w:p>
    <w:p w14:paraId="5F13B75A" w14:textId="77777777" w:rsidR="00905F98" w:rsidRPr="00905F98" w:rsidRDefault="00905F98" w:rsidP="00905F98">
      <w:pPr>
        <w:numPr>
          <w:ilvl w:val="0"/>
          <w:numId w:val="35"/>
        </w:numPr>
        <w:spacing w:after="0" w:line="240" w:lineRule="auto"/>
        <w:rPr>
          <w:rFonts w:ascii="Calibri" w:eastAsia="Times New Roman" w:hAnsi="Calibri" w:cs="Calibri"/>
        </w:rPr>
      </w:pPr>
      <w:r w:rsidRPr="00905F98">
        <w:rPr>
          <w:rFonts w:ascii="Calibri" w:eastAsia="Times New Roman" w:hAnsi="Calibri" w:cs="Calibri"/>
        </w:rPr>
        <w:t xml:space="preserve">Echanges autour du conventionnement </w:t>
      </w:r>
    </w:p>
    <w:p w14:paraId="126DE099"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Quels sont les avantages du conventionnement ? vocation, critères, conditions, ..</w:t>
      </w:r>
    </w:p>
    <w:p w14:paraId="1C4E0C73"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Quels outils et appuis ?</w:t>
      </w:r>
    </w:p>
    <w:p w14:paraId="79405A76" w14:textId="77777777" w:rsidR="00905F98" w:rsidRPr="00905F98" w:rsidRDefault="00905F98" w:rsidP="00905F98">
      <w:pPr>
        <w:numPr>
          <w:ilvl w:val="1"/>
          <w:numId w:val="35"/>
        </w:numPr>
        <w:spacing w:after="0" w:line="240" w:lineRule="auto"/>
        <w:rPr>
          <w:rFonts w:ascii="Calibri" w:eastAsia="Times New Roman" w:hAnsi="Calibri" w:cs="Calibri"/>
        </w:rPr>
      </w:pPr>
      <w:r w:rsidRPr="00905F98">
        <w:rPr>
          <w:rFonts w:ascii="Calibri" w:eastAsia="Times New Roman" w:hAnsi="Calibri" w:cs="Calibri"/>
        </w:rPr>
        <w:t xml:space="preserve">Insertion, sensibilisation, animation, … exemples de bonnes pratiques et actions mises en place par un établissement sous convention </w:t>
      </w:r>
    </w:p>
    <w:p w14:paraId="34DB5408" w14:textId="77777777" w:rsidR="00905F98" w:rsidRPr="00905F98" w:rsidRDefault="00905F98" w:rsidP="00905F98">
      <w:pPr>
        <w:numPr>
          <w:ilvl w:val="0"/>
          <w:numId w:val="35"/>
        </w:numPr>
        <w:spacing w:after="0" w:line="240" w:lineRule="auto"/>
        <w:rPr>
          <w:rFonts w:ascii="Calibri" w:eastAsia="Times New Roman" w:hAnsi="Calibri" w:cs="Calibri"/>
        </w:rPr>
      </w:pPr>
      <w:r w:rsidRPr="00905F98">
        <w:rPr>
          <w:rFonts w:ascii="Calibri" w:eastAsia="Times New Roman" w:hAnsi="Calibri" w:cs="Calibri"/>
        </w:rPr>
        <w:t>Echange</w:t>
      </w:r>
      <w:r w:rsidRPr="00905F98">
        <w:rPr>
          <w:rFonts w:ascii="Calibri" w:eastAsia="Times New Roman" w:hAnsi="Calibri" w:cs="Calibri"/>
          <w:color w:val="000000"/>
        </w:rPr>
        <w:t>s</w:t>
      </w:r>
    </w:p>
    <w:p w14:paraId="5D3397C9" w14:textId="77777777" w:rsidR="00905F98" w:rsidRPr="00905F98" w:rsidRDefault="00905F98" w:rsidP="00905F98">
      <w:pPr>
        <w:spacing w:after="0" w:line="240" w:lineRule="auto"/>
        <w:jc w:val="center"/>
        <w:rPr>
          <w:rFonts w:ascii="Calibri" w:eastAsia="Times New Roman" w:hAnsi="Calibri" w:cs="Calibri"/>
        </w:rPr>
      </w:pPr>
      <w:r w:rsidRPr="00905F98">
        <w:rPr>
          <w:rFonts w:ascii="Calibri" w:eastAsia="Times New Roman" w:hAnsi="Calibri" w:cs="Calibri"/>
          <w:b/>
          <w:bCs/>
          <w:i/>
          <w:iCs/>
        </w:rPr>
        <w:t xml:space="preserve">Cet ordre du jour peut encore évoluer à votre demande, adressez vos questions/ besoins directement à la référente handicap mutualisée : </w:t>
      </w:r>
      <w:hyperlink r:id="rId7" w:history="1">
        <w:r w:rsidRPr="00905F98">
          <w:rPr>
            <w:rFonts w:ascii="Arial" w:eastAsia="Times New Roman" w:hAnsi="Arial" w:cs="Arial"/>
            <w:b/>
            <w:bCs/>
            <w:i/>
            <w:iCs/>
            <w:color w:val="02B4B4"/>
            <w:sz w:val="16"/>
            <w:szCs w:val="16"/>
            <w:u w:val="single"/>
            <w:lang w:eastAsia="fr-FR"/>
          </w:rPr>
          <w:t>referent-handicap-mutualise.nouvelle-aquitaine@ch-libourne.fr</w:t>
        </w:r>
      </w:hyperlink>
    </w:p>
    <w:p w14:paraId="1F52F4E7" w14:textId="77777777" w:rsidR="00905F98" w:rsidRPr="00905F98" w:rsidRDefault="00905F98" w:rsidP="00905F98">
      <w:pPr>
        <w:spacing w:after="0" w:line="240" w:lineRule="auto"/>
        <w:jc w:val="center"/>
        <w:rPr>
          <w:rFonts w:ascii="Calibri" w:eastAsia="Times New Roman" w:hAnsi="Calibri" w:cs="Calibri"/>
        </w:rPr>
      </w:pPr>
    </w:p>
    <w:p w14:paraId="4C8A1790" w14:textId="77777777" w:rsidR="00905F98" w:rsidRPr="00905F98" w:rsidRDefault="00905F98" w:rsidP="00905F98">
      <w:pPr>
        <w:spacing w:after="0" w:line="240" w:lineRule="auto"/>
        <w:jc w:val="center"/>
        <w:rPr>
          <w:rFonts w:ascii="Calibri" w:eastAsia="Times New Roman" w:hAnsi="Calibri" w:cs="Calibri"/>
        </w:rPr>
      </w:pPr>
      <w:r w:rsidRPr="00905F98">
        <w:rPr>
          <w:rFonts w:ascii="Calibri" w:eastAsia="Times New Roman" w:hAnsi="Calibri" w:cs="Calibri"/>
        </w:rPr>
        <w:t>Voici le lien à suivre :</w:t>
      </w:r>
    </w:p>
    <w:p w14:paraId="68B6BA63" w14:textId="77777777" w:rsidR="00905F98" w:rsidRPr="00905F98" w:rsidRDefault="00905F98" w:rsidP="00905F98">
      <w:pPr>
        <w:spacing w:after="0" w:line="240" w:lineRule="auto"/>
        <w:jc w:val="center"/>
        <w:rPr>
          <w:rFonts w:ascii="Calibri" w:eastAsia="Times New Roman" w:hAnsi="Calibri" w:cs="Calibri"/>
        </w:rPr>
      </w:pPr>
      <w:r w:rsidRPr="00905F98">
        <w:rPr>
          <w:rFonts w:ascii="Calibri" w:eastAsia="Times New Roman" w:hAnsi="Calibri" w:cs="Calibri"/>
          <w:b/>
          <w:bCs/>
        </w:rPr>
        <w:t>Microsoft Teams</w:t>
      </w:r>
      <w:r w:rsidRPr="00905F98">
        <w:rPr>
          <w:rFonts w:ascii="Calibri" w:eastAsia="Times New Roman" w:hAnsi="Calibri" w:cs="Calibri"/>
        </w:rPr>
        <w:t xml:space="preserve"> </w:t>
      </w:r>
      <w:hyperlink r:id="rId8" w:history="1">
        <w:r w:rsidRPr="00905F98">
          <w:rPr>
            <w:rFonts w:ascii="Calibri" w:eastAsia="Times New Roman" w:hAnsi="Calibri" w:cs="Calibri"/>
            <w:color w:val="5B5FC7"/>
            <w:sz w:val="21"/>
            <w:szCs w:val="21"/>
            <w:u w:val="single"/>
          </w:rPr>
          <w:t>Besoin d'aide ?</w:t>
        </w:r>
      </w:hyperlink>
    </w:p>
    <w:p w14:paraId="45196851" w14:textId="77777777" w:rsidR="00905F98" w:rsidRPr="00905F98" w:rsidRDefault="00905F98" w:rsidP="00905F98">
      <w:pPr>
        <w:spacing w:after="0" w:line="240" w:lineRule="auto"/>
        <w:jc w:val="center"/>
        <w:rPr>
          <w:rFonts w:ascii="Calibri" w:eastAsia="Times New Roman" w:hAnsi="Calibri" w:cs="Calibri"/>
        </w:rPr>
      </w:pPr>
      <w:hyperlink r:id="rId9" w:tgtFrame="_blank" w:tooltip="Meeting join link" w:history="1">
        <w:r w:rsidRPr="00905F98">
          <w:rPr>
            <w:rFonts w:ascii="Calibri" w:eastAsia="Times New Roman" w:hAnsi="Calibri" w:cs="Calibri"/>
            <w:b/>
            <w:bCs/>
            <w:color w:val="5B5FC7"/>
            <w:sz w:val="30"/>
            <w:szCs w:val="30"/>
            <w:u w:val="single"/>
          </w:rPr>
          <w:t>Rejoignez la réunion maintenant</w:t>
        </w:r>
      </w:hyperlink>
    </w:p>
    <w:p w14:paraId="7AC3CB08" w14:textId="77777777" w:rsidR="00905F98" w:rsidRPr="00905F98" w:rsidRDefault="00905F98" w:rsidP="00905F98">
      <w:pPr>
        <w:spacing w:after="0" w:line="240" w:lineRule="auto"/>
        <w:jc w:val="center"/>
        <w:rPr>
          <w:rFonts w:ascii="Calibri" w:eastAsia="Times New Roman" w:hAnsi="Calibri" w:cs="Calibri"/>
        </w:rPr>
      </w:pPr>
      <w:r w:rsidRPr="00905F98">
        <w:rPr>
          <w:rFonts w:ascii="Calibri" w:eastAsia="Times New Roman" w:hAnsi="Calibri" w:cs="Calibri"/>
        </w:rPr>
        <w:t>ID de réunion : 377 534 745 64</w:t>
      </w:r>
    </w:p>
    <w:p w14:paraId="4450E96B" w14:textId="77777777" w:rsidR="00905F98" w:rsidRPr="00905F98" w:rsidRDefault="00905F98" w:rsidP="00905F98">
      <w:pPr>
        <w:spacing w:after="0" w:line="240" w:lineRule="auto"/>
        <w:jc w:val="center"/>
        <w:rPr>
          <w:rFonts w:ascii="Calibri" w:eastAsia="Times New Roman" w:hAnsi="Calibri" w:cs="Calibri"/>
        </w:rPr>
      </w:pPr>
      <w:r w:rsidRPr="00905F98">
        <w:rPr>
          <w:rFonts w:ascii="Calibri" w:eastAsia="Times New Roman" w:hAnsi="Calibri" w:cs="Calibri"/>
        </w:rPr>
        <w:t>Code secret : tKN7Zb</w:t>
      </w:r>
    </w:p>
    <w:p w14:paraId="6F177CEB" w14:textId="77777777" w:rsidR="00905F98" w:rsidRPr="00905F98" w:rsidRDefault="00905F98" w:rsidP="00905F98">
      <w:pPr>
        <w:spacing w:after="0" w:line="240" w:lineRule="auto"/>
        <w:jc w:val="center"/>
        <w:rPr>
          <w:rFonts w:ascii="Calibri" w:eastAsia="Times New Roman" w:hAnsi="Calibri" w:cs="Calibri"/>
          <w:b/>
          <w:bCs/>
          <w:sz w:val="20"/>
          <w:szCs w:val="20"/>
          <w:highlight w:val="yellow"/>
        </w:rPr>
      </w:pPr>
      <w:r w:rsidRPr="00905F98">
        <w:rPr>
          <w:rFonts w:ascii="Calibri" w:eastAsia="Times New Roman" w:hAnsi="Calibri" w:cs="Calibri"/>
          <w:b/>
          <w:bCs/>
          <w:sz w:val="20"/>
          <w:szCs w:val="20"/>
          <w:highlight w:val="yellow"/>
        </w:rPr>
        <w:t>Pas besoin d’avoir teams !</w:t>
      </w:r>
    </w:p>
    <w:p w14:paraId="73203569" w14:textId="77777777" w:rsidR="00905F98" w:rsidRPr="00905F98" w:rsidRDefault="00905F98" w:rsidP="00905F98">
      <w:pPr>
        <w:spacing w:after="0" w:line="240" w:lineRule="auto"/>
        <w:jc w:val="center"/>
        <w:rPr>
          <w:rFonts w:ascii="Calibri" w:eastAsia="Times New Roman" w:hAnsi="Calibri" w:cs="Calibri"/>
          <w:b/>
          <w:bCs/>
          <w:sz w:val="20"/>
          <w:szCs w:val="20"/>
        </w:rPr>
      </w:pPr>
      <w:r w:rsidRPr="00905F98">
        <w:rPr>
          <w:rFonts w:ascii="Calibri" w:eastAsia="Times New Roman" w:hAnsi="Calibri" w:cs="Calibri"/>
          <w:b/>
          <w:bCs/>
          <w:sz w:val="20"/>
          <w:szCs w:val="20"/>
          <w:highlight w:val="yellow"/>
        </w:rPr>
        <w:t>Faites un clic droit « copier » puis « coller » le lien dans le bandeau google</w:t>
      </w:r>
      <w:r w:rsidRPr="00905F98">
        <w:rPr>
          <w:rFonts w:ascii="Calibri" w:eastAsia="Times New Roman" w:hAnsi="Calibri" w:cs="Calibri"/>
          <w:b/>
          <w:bCs/>
          <w:sz w:val="20"/>
          <w:szCs w:val="20"/>
        </w:rPr>
        <w:t xml:space="preserve"> </w:t>
      </w:r>
    </w:p>
    <w:p w14:paraId="5DB00F16" w14:textId="595B49FF" w:rsidR="00905F98" w:rsidRPr="00E90D10" w:rsidRDefault="00905F98" w:rsidP="00905F98">
      <w:pPr>
        <w:spacing w:before="100" w:beforeAutospacing="1" w:after="100" w:afterAutospacing="1" w:line="240" w:lineRule="auto"/>
        <w:jc w:val="center"/>
        <w:rPr>
          <w:rFonts w:ascii="Calibri" w:eastAsia="Times New Roman" w:hAnsi="Calibri" w:cs="Calibri"/>
          <w:b/>
          <w:bCs/>
          <w:color w:val="70AD47" w:themeColor="accent6"/>
          <w:lang w:eastAsia="fr-FR"/>
        </w:rPr>
      </w:pPr>
      <w:r w:rsidRPr="00E90D10">
        <w:rPr>
          <w:rFonts w:ascii="Calibri" w:eastAsia="Times New Roman" w:hAnsi="Calibri" w:cs="Calibri"/>
          <w:b/>
          <w:bCs/>
          <w:color w:val="70AD47" w:themeColor="accent6"/>
          <w:lang w:eastAsia="fr-FR"/>
        </w:rPr>
        <w:t>La SEEPTH 2024 se déroule cette année du 18 au 24 novembre !</w:t>
      </w:r>
    </w:p>
    <w:p w14:paraId="4D70C522" w14:textId="5D6C434E" w:rsidR="00905F98" w:rsidRDefault="00905F98" w:rsidP="00905F98">
      <w:pPr>
        <w:spacing w:before="100" w:beforeAutospacing="1" w:after="100" w:afterAutospacing="1" w:line="240" w:lineRule="auto"/>
        <w:jc w:val="center"/>
        <w:rPr>
          <w:rFonts w:ascii="Calibri" w:eastAsia="Times New Roman" w:hAnsi="Calibri" w:cs="Calibri"/>
          <w:lang w:eastAsia="fr-FR"/>
        </w:rPr>
      </w:pPr>
      <w:hyperlink r:id="rId10" w:history="1">
        <w:r w:rsidRPr="00905F98">
          <w:rPr>
            <w:rStyle w:val="Lienhypertexte"/>
            <w:rFonts w:ascii="Calibri" w:eastAsia="Times New Roman" w:hAnsi="Calibri" w:cs="Calibri"/>
            <w:lang w:eastAsia="fr-FR"/>
          </w:rPr>
          <w:t>Téléchargez le kit de communication</w:t>
        </w:r>
      </w:hyperlink>
    </w:p>
    <w:p w14:paraId="1D5EE586" w14:textId="77777777" w:rsidR="00157FB1" w:rsidRDefault="00157FB1" w:rsidP="00905F98">
      <w:pPr>
        <w:spacing w:before="100" w:beforeAutospacing="1" w:after="100" w:afterAutospacing="1" w:line="240" w:lineRule="auto"/>
        <w:jc w:val="center"/>
        <w:rPr>
          <w:rFonts w:ascii="Calibri" w:eastAsia="Times New Roman" w:hAnsi="Calibri" w:cs="Calibri"/>
          <w:lang w:eastAsia="fr-FR"/>
        </w:rPr>
      </w:pPr>
    </w:p>
    <w:p w14:paraId="35ADE8AB" w14:textId="5CBE7A61" w:rsidR="00905F98" w:rsidRPr="00905F98" w:rsidRDefault="00905F98" w:rsidP="00905F98">
      <w:pPr>
        <w:numPr>
          <w:ilvl w:val="0"/>
          <w:numId w:val="32"/>
        </w:numPr>
        <w:spacing w:before="100" w:beforeAutospacing="1" w:after="100" w:afterAutospacing="1" w:line="240" w:lineRule="auto"/>
        <w:rPr>
          <w:rFonts w:ascii="Calibri" w:eastAsia="Times New Roman" w:hAnsi="Calibri" w:cs="Calibri"/>
          <w:lang w:eastAsia="fr-FR"/>
        </w:rPr>
      </w:pPr>
      <w:r w:rsidRPr="00905F98">
        <w:rPr>
          <w:rFonts w:ascii="Calibri" w:eastAsia="Times New Roman" w:hAnsi="Calibri" w:cs="Calibri"/>
          <w:b/>
          <w:bCs/>
          <w:color w:val="548235"/>
          <w:sz w:val="24"/>
          <w:szCs w:val="24"/>
          <w:lang w:eastAsia="fr-FR"/>
        </w:rPr>
        <w:lastRenderedPageBreak/>
        <w:t>Duoday : ce sera le 21 novembre cette année !</w:t>
      </w:r>
    </w:p>
    <w:p w14:paraId="6BC3B4C5" w14:textId="77777777" w:rsidR="00905F98" w:rsidRPr="00905F98" w:rsidRDefault="00905F98" w:rsidP="000170A3">
      <w:pPr>
        <w:spacing w:before="100" w:beforeAutospacing="1" w:after="100" w:afterAutospacing="1" w:line="240" w:lineRule="auto"/>
        <w:jc w:val="center"/>
        <w:rPr>
          <w:rFonts w:ascii="Calibri" w:eastAsia="Times New Roman" w:hAnsi="Calibri" w:cs="Calibri"/>
          <w:b/>
          <w:bCs/>
          <w:lang w:eastAsia="fr-FR"/>
        </w:rPr>
      </w:pPr>
      <w:r w:rsidRPr="00905F98">
        <w:rPr>
          <w:rFonts w:ascii="Calibri" w:eastAsia="Times New Roman" w:hAnsi="Calibri" w:cs="Calibri"/>
          <w:b/>
          <w:bCs/>
          <w:lang w:eastAsia="fr-FR"/>
        </w:rPr>
        <w:t xml:space="preserve">Déposez dès maintenant votre offre de Duo sur le site de Duoday : </w:t>
      </w:r>
      <w:hyperlink r:id="rId11" w:history="1">
        <w:r w:rsidRPr="00905F98">
          <w:rPr>
            <w:rFonts w:ascii="Calibri" w:eastAsia="Times New Roman" w:hAnsi="Calibri" w:cs="Calibri"/>
            <w:b/>
            <w:bCs/>
            <w:i/>
            <w:iCs/>
            <w:color w:val="0000FF"/>
            <w:u w:val="single"/>
            <w:lang w:eastAsia="fr-FR"/>
          </w:rPr>
          <w:t>www.duoday.fr</w:t>
        </w:r>
      </w:hyperlink>
    </w:p>
    <w:p w14:paraId="4DFAE2CD" w14:textId="77777777" w:rsidR="00905F98" w:rsidRPr="00E90D10" w:rsidRDefault="00905F98" w:rsidP="00E90D10">
      <w:pPr>
        <w:pStyle w:val="Paragraphedeliste"/>
        <w:numPr>
          <w:ilvl w:val="0"/>
          <w:numId w:val="37"/>
        </w:numPr>
        <w:spacing w:after="0" w:line="240" w:lineRule="auto"/>
        <w:rPr>
          <w:rFonts w:ascii="Calibri" w:eastAsia="Times New Roman" w:hAnsi="Calibri" w:cs="Calibri"/>
          <w:lang w:eastAsia="fr-FR"/>
        </w:rPr>
      </w:pPr>
      <w:r w:rsidRPr="00E90D10">
        <w:rPr>
          <w:rFonts w:ascii="Calibri" w:eastAsia="Times New Roman" w:hAnsi="Calibri" w:cs="Calibri"/>
          <w:lang w:eastAsia="fr-FR"/>
        </w:rPr>
        <w:t>Si vous ne pouvez vraiment pas accueillir une personne le 21/11</w:t>
      </w:r>
      <w:r w:rsidRPr="00E90D10">
        <w:rPr>
          <w:rFonts w:ascii="Calibri" w:eastAsia="Times New Roman" w:hAnsi="Calibri" w:cs="Calibri"/>
          <w:b/>
          <w:bCs/>
          <w:lang w:eastAsia="fr-FR"/>
        </w:rPr>
        <w:t xml:space="preserve">, </w:t>
      </w:r>
    </w:p>
    <w:p w14:paraId="2CDBA86B" w14:textId="464EF196" w:rsidR="00905F98" w:rsidRPr="00905F98" w:rsidRDefault="00905F98" w:rsidP="00E90D10">
      <w:pPr>
        <w:spacing w:after="0" w:line="240" w:lineRule="auto"/>
        <w:rPr>
          <w:rFonts w:ascii="Calibri" w:eastAsia="Times New Roman" w:hAnsi="Calibri" w:cs="Calibri"/>
          <w:lang w:eastAsia="fr-FR"/>
        </w:rPr>
      </w:pPr>
      <w:r w:rsidRPr="00905F98">
        <w:rPr>
          <w:rFonts w:ascii="Calibri" w:eastAsia="Times New Roman" w:hAnsi="Calibri" w:cs="Calibri"/>
          <w:lang w:eastAsia="fr-FR"/>
        </w:rPr>
        <w:t xml:space="preserve">Vous pouvez </w:t>
      </w:r>
      <w:r w:rsidRPr="00905F98">
        <w:rPr>
          <w:rFonts w:ascii="Calibri" w:eastAsia="Times New Roman" w:hAnsi="Calibri" w:cs="Calibri"/>
          <w:b/>
          <w:bCs/>
          <w:lang w:eastAsia="fr-FR"/>
        </w:rPr>
        <w:t>proposer un ou plusieurs entretiens</w:t>
      </w:r>
      <w:r w:rsidRPr="00905F98">
        <w:rPr>
          <w:rFonts w:ascii="Calibri" w:eastAsia="Times New Roman" w:hAnsi="Calibri" w:cs="Calibri"/>
          <w:lang w:eastAsia="fr-FR"/>
        </w:rPr>
        <w:t xml:space="preserve"> de découverte des métier</w:t>
      </w:r>
      <w:r w:rsidR="00E90D10">
        <w:rPr>
          <w:rFonts w:ascii="Calibri" w:eastAsia="Times New Roman" w:hAnsi="Calibri" w:cs="Calibri"/>
          <w:lang w:eastAsia="fr-FR"/>
        </w:rPr>
        <w:t xml:space="preserve">s </w:t>
      </w:r>
      <w:r w:rsidRPr="00905F98">
        <w:rPr>
          <w:rFonts w:ascii="Calibri" w:eastAsia="Times New Roman" w:hAnsi="Calibri" w:cs="Calibri"/>
          <w:lang w:eastAsia="fr-FR"/>
        </w:rPr>
        <w:t xml:space="preserve">par </w:t>
      </w:r>
      <w:r w:rsidRPr="00905F98">
        <w:rPr>
          <w:rFonts w:ascii="Calibri" w:eastAsia="Times New Roman" w:hAnsi="Calibri" w:cs="Calibri"/>
          <w:b/>
          <w:bCs/>
          <w:lang w:eastAsia="fr-FR"/>
        </w:rPr>
        <w:t>visio-conférence</w:t>
      </w:r>
      <w:r w:rsidRPr="00905F98">
        <w:rPr>
          <w:rFonts w:ascii="Calibri" w:eastAsia="Times New Roman" w:hAnsi="Calibri" w:cs="Calibri"/>
          <w:lang w:eastAsia="fr-FR"/>
        </w:rPr>
        <w:t> !</w:t>
      </w:r>
    </w:p>
    <w:p w14:paraId="01D8D177" w14:textId="7DA36D66" w:rsidR="00905F98" w:rsidRPr="00905F98" w:rsidRDefault="00E90D10" w:rsidP="00E90D10">
      <w:pPr>
        <w:spacing w:after="0" w:line="240" w:lineRule="auto"/>
        <w:rPr>
          <w:rFonts w:ascii="Calibri" w:eastAsia="Times New Roman" w:hAnsi="Calibri" w:cs="Calibri"/>
          <w:lang w:eastAsia="fr-FR"/>
        </w:rPr>
      </w:pPr>
      <w:r>
        <w:rPr>
          <w:rFonts w:ascii="Calibri" w:eastAsia="Times New Roman" w:hAnsi="Calibri" w:cs="Calibri"/>
          <w:lang w:eastAsia="fr-FR"/>
        </w:rPr>
        <w:t>V</w:t>
      </w:r>
      <w:r w:rsidR="00905F98" w:rsidRPr="00905F98">
        <w:rPr>
          <w:rFonts w:ascii="Calibri" w:eastAsia="Times New Roman" w:hAnsi="Calibri" w:cs="Calibri"/>
          <w:lang w:eastAsia="fr-FR"/>
        </w:rPr>
        <w:t>ous pouvez</w:t>
      </w:r>
      <w:r w:rsidR="00905F98" w:rsidRPr="00905F98">
        <w:rPr>
          <w:rFonts w:ascii="Calibri" w:eastAsia="Times New Roman" w:hAnsi="Calibri" w:cs="Calibri"/>
          <w:b/>
          <w:bCs/>
          <w:lang w:eastAsia="fr-FR"/>
        </w:rPr>
        <w:t xml:space="preserve"> peut-être un autre jour de la même semaine</w:t>
      </w:r>
      <w:r w:rsidR="00905F98" w:rsidRPr="00905F98">
        <w:rPr>
          <w:rFonts w:ascii="Calibri" w:eastAsia="Times New Roman" w:hAnsi="Calibri" w:cs="Calibri"/>
          <w:lang w:eastAsia="fr-FR"/>
        </w:rPr>
        <w:t> !</w:t>
      </w:r>
    </w:p>
    <w:p w14:paraId="75E8655E" w14:textId="01A8E9FB" w:rsidR="00905F98" w:rsidRPr="00905F98" w:rsidRDefault="00905F98" w:rsidP="00E90D10">
      <w:pPr>
        <w:spacing w:after="0" w:line="240" w:lineRule="auto"/>
        <w:rPr>
          <w:rFonts w:ascii="Calibri" w:eastAsia="Times New Roman" w:hAnsi="Calibri" w:cs="Calibri"/>
          <w:lang w:eastAsia="fr-FR"/>
        </w:rPr>
      </w:pPr>
      <w:r w:rsidRPr="00905F98">
        <w:rPr>
          <w:rFonts w:ascii="Calibri" w:eastAsia="Times New Roman" w:hAnsi="Calibri" w:cs="Calibri"/>
          <w:lang w:eastAsia="fr-FR"/>
        </w:rPr>
        <w:t>Dans ce cas, adressez un message à la plateforme dans la rubrique « contactez-nous » et précisez la date dans votre offre de duo</w:t>
      </w:r>
      <w:r w:rsidR="00E90D10">
        <w:rPr>
          <w:rFonts w:ascii="Calibri" w:eastAsia="Times New Roman" w:hAnsi="Calibri" w:cs="Calibri"/>
          <w:lang w:eastAsia="fr-FR"/>
        </w:rPr>
        <w:t>.</w:t>
      </w:r>
    </w:p>
    <w:p w14:paraId="6F85CE9E" w14:textId="77777777" w:rsidR="00905F98" w:rsidRPr="00E90D10" w:rsidRDefault="00905F98" w:rsidP="00E90D10">
      <w:pPr>
        <w:pStyle w:val="Paragraphedeliste"/>
        <w:numPr>
          <w:ilvl w:val="0"/>
          <w:numId w:val="37"/>
        </w:numPr>
        <w:spacing w:after="0" w:line="240" w:lineRule="auto"/>
        <w:rPr>
          <w:rFonts w:ascii="Calibri" w:eastAsia="Times New Roman" w:hAnsi="Calibri" w:cs="Calibri"/>
          <w:lang w:eastAsia="fr-FR"/>
        </w:rPr>
      </w:pPr>
      <w:r w:rsidRPr="00E90D10">
        <w:rPr>
          <w:rFonts w:ascii="Calibri" w:eastAsia="Times New Roman" w:hAnsi="Calibri" w:cs="Calibri"/>
          <w:lang w:eastAsia="fr-FR"/>
        </w:rPr>
        <w:t xml:space="preserve">Vous ne trouvez pas </w:t>
      </w:r>
      <w:r w:rsidRPr="00E90D10">
        <w:rPr>
          <w:rFonts w:ascii="Calibri" w:eastAsia="Times New Roman" w:hAnsi="Calibri" w:cs="Calibri"/>
          <w:b/>
          <w:bCs/>
          <w:lang w:eastAsia="fr-FR"/>
        </w:rPr>
        <w:t>votre métier dans la liste déroulante</w:t>
      </w:r>
      <w:r w:rsidRPr="00E90D10">
        <w:rPr>
          <w:rFonts w:ascii="Calibri" w:eastAsia="Times New Roman" w:hAnsi="Calibri" w:cs="Calibri"/>
          <w:lang w:eastAsia="fr-FR"/>
        </w:rPr>
        <w:t> ? vous pouvez solliciter la plateforme dans la rubrique « contactez-nous »</w:t>
      </w:r>
    </w:p>
    <w:p w14:paraId="7B5483E6" w14:textId="2B7BDD2F" w:rsidR="00905F98" w:rsidRPr="00E90D10" w:rsidRDefault="00905F98" w:rsidP="00E90D10">
      <w:pPr>
        <w:pStyle w:val="Paragraphedeliste"/>
        <w:numPr>
          <w:ilvl w:val="0"/>
          <w:numId w:val="37"/>
        </w:numPr>
        <w:spacing w:after="0" w:line="240" w:lineRule="auto"/>
        <w:rPr>
          <w:rFonts w:ascii="Calibri" w:eastAsia="Times New Roman" w:hAnsi="Calibri" w:cs="Calibri"/>
          <w:lang w:eastAsia="fr-FR"/>
        </w:rPr>
      </w:pPr>
      <w:r w:rsidRPr="00E90D10">
        <w:rPr>
          <w:rFonts w:ascii="Calibri" w:eastAsia="Times New Roman" w:hAnsi="Calibri" w:cs="Calibri"/>
          <w:b/>
          <w:bCs/>
          <w:lang w:eastAsia="fr-FR"/>
        </w:rPr>
        <w:t>Pas besoin de saisir de nouveau une offre</w:t>
      </w:r>
      <w:r w:rsidRPr="00E90D10">
        <w:rPr>
          <w:rFonts w:ascii="Calibri" w:eastAsia="Times New Roman" w:hAnsi="Calibri" w:cs="Calibri"/>
          <w:lang w:eastAsia="fr-FR"/>
        </w:rPr>
        <w:t xml:space="preserve"> , vous pouvez </w:t>
      </w:r>
      <w:r w:rsidRPr="00E90D10">
        <w:rPr>
          <w:rFonts w:ascii="Calibri" w:eastAsia="Times New Roman" w:hAnsi="Calibri" w:cs="Calibri"/>
          <w:b/>
          <w:bCs/>
          <w:lang w:eastAsia="fr-FR"/>
        </w:rPr>
        <w:t>reprendre celle de l’an passé dans la rubrique « historique des offres » à gauche de l’écran puis faire « dupliquer l’offre » !</w:t>
      </w:r>
    </w:p>
    <w:p w14:paraId="49E11DE1" w14:textId="77777777" w:rsidR="000170A3" w:rsidRPr="00905F98" w:rsidRDefault="000170A3" w:rsidP="000170A3">
      <w:pPr>
        <w:spacing w:after="0" w:line="240" w:lineRule="auto"/>
        <w:ind w:left="1080"/>
        <w:rPr>
          <w:rFonts w:ascii="Calibri" w:eastAsia="Times New Roman" w:hAnsi="Calibri" w:cs="Calibri"/>
          <w:lang w:eastAsia="fr-FR"/>
        </w:rPr>
      </w:pPr>
    </w:p>
    <w:p w14:paraId="0D78EB1F" w14:textId="6FBBD4C3" w:rsidR="000170A3" w:rsidRPr="000170A3" w:rsidRDefault="00905F98" w:rsidP="000170A3">
      <w:pPr>
        <w:numPr>
          <w:ilvl w:val="0"/>
          <w:numId w:val="32"/>
        </w:numPr>
        <w:spacing w:after="0" w:line="240" w:lineRule="auto"/>
        <w:rPr>
          <w:rFonts w:ascii="Calibri" w:eastAsia="Times New Roman" w:hAnsi="Calibri" w:cs="Calibri"/>
          <w:b/>
          <w:bCs/>
          <w:color w:val="548235"/>
          <w:sz w:val="24"/>
          <w:szCs w:val="24"/>
          <w:lang w:eastAsia="fr-FR"/>
        </w:rPr>
      </w:pPr>
      <w:r w:rsidRPr="00905F98">
        <w:rPr>
          <w:rFonts w:ascii="Calibri" w:eastAsia="Times New Roman" w:hAnsi="Calibri" w:cs="Calibri"/>
          <w:b/>
          <w:bCs/>
          <w:color w:val="548235"/>
          <w:sz w:val="24"/>
          <w:szCs w:val="24"/>
          <w:lang w:eastAsia="fr-FR"/>
        </w:rPr>
        <w:t>Vous avez manqué la rencontre</w:t>
      </w:r>
      <w:r w:rsidR="00E90D10">
        <w:rPr>
          <w:rFonts w:ascii="Calibri" w:eastAsia="Times New Roman" w:hAnsi="Calibri" w:cs="Calibri"/>
          <w:b/>
          <w:bCs/>
          <w:color w:val="548235"/>
          <w:sz w:val="24"/>
          <w:szCs w:val="24"/>
          <w:lang w:eastAsia="fr-FR"/>
        </w:rPr>
        <w:t xml:space="preserve"> du 12 septembre</w:t>
      </w:r>
      <w:r w:rsidRPr="00905F98">
        <w:rPr>
          <w:rFonts w:ascii="Calibri" w:eastAsia="Times New Roman" w:hAnsi="Calibri" w:cs="Calibri"/>
          <w:b/>
          <w:bCs/>
          <w:color w:val="548235"/>
          <w:sz w:val="24"/>
          <w:szCs w:val="24"/>
          <w:lang w:eastAsia="fr-FR"/>
        </w:rPr>
        <w:t xml:space="preserve"> avec les Cap emploi  ou vous souhaitez revenir sur les documents ?</w:t>
      </w:r>
      <w:r w:rsidRPr="00905F98">
        <w:rPr>
          <w:rFonts w:ascii="Calibri" w:eastAsia="Times New Roman" w:hAnsi="Calibri" w:cs="Calibri"/>
          <w:lang w:eastAsia="fr-FR"/>
        </w:rPr>
        <w:t xml:space="preserve"> Vous pouvez retrouver le support sur l’espace dédié</w:t>
      </w:r>
      <w:r w:rsidRPr="00905F98">
        <w:rPr>
          <w:rFonts w:ascii="Calibri" w:eastAsia="Times New Roman" w:hAnsi="Calibri" w:cs="Calibri"/>
          <w:b/>
          <w:bCs/>
          <w:lang w:eastAsia="fr-FR"/>
        </w:rPr>
        <w:t> </w:t>
      </w:r>
      <w:r w:rsidRPr="00905F98">
        <w:rPr>
          <w:rFonts w:ascii="Calibri" w:eastAsia="Times New Roman" w:hAnsi="Calibri" w:cs="Calibri"/>
          <w:b/>
          <w:bCs/>
          <w:color w:val="548235"/>
          <w:lang w:eastAsia="fr-FR"/>
        </w:rPr>
        <w:t xml:space="preserve">: </w:t>
      </w:r>
    </w:p>
    <w:p w14:paraId="0D9FACF1" w14:textId="373FFDC3" w:rsidR="00905F98" w:rsidRPr="00905F98" w:rsidRDefault="000170A3" w:rsidP="000170A3">
      <w:pPr>
        <w:spacing w:after="0" w:line="240" w:lineRule="auto"/>
        <w:ind w:left="360"/>
        <w:rPr>
          <w:rFonts w:ascii="Calibri" w:eastAsia="Times New Roman" w:hAnsi="Calibri" w:cs="Calibri"/>
          <w:b/>
          <w:bCs/>
          <w:color w:val="548235"/>
          <w:sz w:val="24"/>
          <w:szCs w:val="24"/>
          <w:lang w:eastAsia="fr-FR"/>
        </w:rPr>
      </w:pPr>
      <w:hyperlink r:id="rId12" w:history="1">
        <w:r w:rsidRPr="00905F98">
          <w:rPr>
            <w:rStyle w:val="Lienhypertexte"/>
            <w:rFonts w:ascii="Calibri" w:eastAsia="Times New Roman" w:hAnsi="Calibri" w:cs="Calibri"/>
            <w:b/>
            <w:bCs/>
            <w:sz w:val="20"/>
            <w:szCs w:val="20"/>
            <w:lang w:eastAsia="fr-FR"/>
          </w:rPr>
          <w:t>https://www.fhf.fr/en-regions/nouvelle-aquitaine/nos-actualites/fiphfp-presentation-du-referent-handicap-mutualise-nouvelle-aquitaine</w:t>
        </w:r>
      </w:hyperlink>
    </w:p>
    <w:p w14:paraId="41BA5F9C" w14:textId="77777777" w:rsidR="00905F98" w:rsidRPr="00905F98" w:rsidRDefault="00905F98" w:rsidP="00905F98">
      <w:pPr>
        <w:spacing w:after="0" w:line="240" w:lineRule="auto"/>
        <w:rPr>
          <w:rFonts w:ascii="Calibri" w:eastAsia="Times New Roman" w:hAnsi="Calibri" w:cs="Calibri"/>
          <w:color w:val="757B80"/>
          <w:sz w:val="24"/>
          <w:szCs w:val="24"/>
          <w:lang w:eastAsia="fr-FR"/>
        </w:rPr>
      </w:pPr>
    </w:p>
    <w:p w14:paraId="25F2B725" w14:textId="6A581E0B" w:rsidR="00905F98" w:rsidRDefault="00905F98" w:rsidP="00905F98">
      <w:pPr>
        <w:numPr>
          <w:ilvl w:val="0"/>
          <w:numId w:val="32"/>
        </w:numPr>
        <w:spacing w:after="0" w:line="240" w:lineRule="auto"/>
        <w:rPr>
          <w:rFonts w:ascii="Calibri" w:eastAsia="Times New Roman" w:hAnsi="Calibri" w:cs="Calibri"/>
          <w:b/>
          <w:bCs/>
          <w:color w:val="70AD47"/>
          <w:sz w:val="24"/>
          <w:szCs w:val="24"/>
          <w:lang w:eastAsia="fr-FR"/>
        </w:rPr>
      </w:pPr>
      <w:r w:rsidRPr="00905F98">
        <w:rPr>
          <w:rFonts w:ascii="Calibri" w:eastAsia="Times New Roman" w:hAnsi="Calibri" w:cs="Calibri"/>
          <w:b/>
          <w:bCs/>
          <w:color w:val="70AD47"/>
          <w:sz w:val="24"/>
          <w:szCs w:val="24"/>
          <w:lang w:eastAsia="fr-FR"/>
        </w:rPr>
        <w:t xml:space="preserve">Retrouvez </w:t>
      </w:r>
      <w:hyperlink r:id="rId13" w:history="1">
        <w:r w:rsidRPr="00905F98">
          <w:rPr>
            <w:rFonts w:ascii="Calibri" w:eastAsia="Times New Roman" w:hAnsi="Calibri" w:cs="Calibri"/>
            <w:b/>
            <w:bCs/>
            <w:color w:val="0000FF"/>
            <w:sz w:val="24"/>
            <w:szCs w:val="24"/>
            <w:u w:val="single"/>
            <w:lang w:eastAsia="fr-FR"/>
          </w:rPr>
          <w:t>ici</w:t>
        </w:r>
      </w:hyperlink>
      <w:r w:rsidRPr="00905F98">
        <w:rPr>
          <w:rFonts w:ascii="Calibri" w:eastAsia="Times New Roman" w:hAnsi="Calibri" w:cs="Calibri"/>
          <w:b/>
          <w:bCs/>
          <w:color w:val="70AD47"/>
          <w:sz w:val="24"/>
          <w:szCs w:val="24"/>
          <w:lang w:eastAsia="fr-FR"/>
        </w:rPr>
        <w:t xml:space="preserve"> tous vos rendez-vous Handipacte à venir: pensez à vous inscrire!</w:t>
      </w:r>
    </w:p>
    <w:p w14:paraId="51858382" w14:textId="77777777" w:rsidR="000170A3" w:rsidRPr="00905F98" w:rsidRDefault="000170A3" w:rsidP="000170A3">
      <w:pPr>
        <w:spacing w:after="0" w:line="240" w:lineRule="auto"/>
        <w:ind w:left="360"/>
        <w:rPr>
          <w:rFonts w:ascii="Calibri" w:eastAsia="Times New Roman" w:hAnsi="Calibri" w:cs="Calibri"/>
          <w:b/>
          <w:bCs/>
          <w:color w:val="70AD47"/>
          <w:sz w:val="24"/>
          <w:szCs w:val="24"/>
          <w:lang w:eastAsia="fr-FR"/>
        </w:rPr>
      </w:pPr>
    </w:p>
    <w:p w14:paraId="6B68C741" w14:textId="127BAF77" w:rsidR="00905F98" w:rsidRPr="00905F98" w:rsidRDefault="00905F98" w:rsidP="00905F98">
      <w:pPr>
        <w:numPr>
          <w:ilvl w:val="0"/>
          <w:numId w:val="32"/>
        </w:numPr>
        <w:spacing w:before="100" w:beforeAutospacing="1" w:after="100" w:afterAutospacing="1" w:line="240" w:lineRule="auto"/>
        <w:rPr>
          <w:rFonts w:ascii="Calibri" w:eastAsia="Times New Roman" w:hAnsi="Calibri" w:cs="Calibri"/>
          <w:color w:val="000000"/>
          <w:sz w:val="20"/>
          <w:szCs w:val="20"/>
          <w:lang w:eastAsia="fr-FR"/>
        </w:rPr>
      </w:pPr>
      <w:r w:rsidRPr="00905F98">
        <w:rPr>
          <w:rFonts w:ascii="Calibri" w:eastAsia="Times New Roman" w:hAnsi="Calibri" w:cs="Calibri"/>
          <w:b/>
          <w:bCs/>
          <w:color w:val="70AD47"/>
          <w:sz w:val="24"/>
          <w:szCs w:val="24"/>
          <w:lang w:eastAsia="fr-FR"/>
        </w:rPr>
        <w:t xml:space="preserve">Attention ! </w:t>
      </w:r>
      <w:r w:rsidRPr="00905F98">
        <w:rPr>
          <w:rFonts w:ascii="Calibri" w:eastAsia="Times New Roman" w:hAnsi="Calibri" w:cs="Calibri"/>
          <w:color w:val="000000"/>
          <w:sz w:val="20"/>
          <w:szCs w:val="20"/>
          <w:lang w:eastAsia="fr-FR"/>
        </w:rPr>
        <w:t>Depuis quelques mois, des employeurs publics assujettis à l’obligation d’emploi des travailleurs handicapés ont été démarchés par des individus prétendument commerciaux de structures du secteur protégé (entreprises adaptées et ESAT). Ces individus contactent les employeurs par téléphone pour les inciter à passer au plus vite des commandes de fournitures diverses avec des structures du secteur protégé afin de limiter leur contribution au FIPHFP. Vous risquez donc d’être victime d’une escroquerie et de devoir régler l’intégralité de votre contribution au FIPHFP. </w:t>
      </w:r>
      <w:r w:rsidRPr="00905F98">
        <w:rPr>
          <w:rFonts w:ascii="Calibri" w:eastAsia="Times New Roman" w:hAnsi="Calibri" w:cs="Calibri"/>
          <w:b/>
          <w:bCs/>
          <w:color w:val="000000"/>
          <w:sz w:val="20"/>
          <w:szCs w:val="20"/>
          <w:lang w:eastAsia="fr-FR"/>
        </w:rPr>
        <w:t xml:space="preserve">Si vous êtes confrontés à ce type de situation, nous vous recommandons la plus grande vigilance et prendre contact par mail à l’adresse suivante : </w:t>
      </w:r>
      <w:hyperlink r:id="rId14" w:history="1">
        <w:r w:rsidRPr="00905F98">
          <w:rPr>
            <w:rFonts w:ascii="Calibri" w:eastAsia="Times New Roman" w:hAnsi="Calibri" w:cs="Calibri"/>
            <w:color w:val="0563C1"/>
            <w:sz w:val="20"/>
            <w:szCs w:val="20"/>
            <w:u w:val="single"/>
            <w:lang w:eastAsia="fr-FR"/>
          </w:rPr>
          <w:t>DPS-FIPHFP-Recouvrement@caissedesdepots.fr</w:t>
        </w:r>
      </w:hyperlink>
    </w:p>
    <w:p w14:paraId="769BA5EC" w14:textId="77777777" w:rsidR="00905F98" w:rsidRPr="00905F98" w:rsidRDefault="00905F98" w:rsidP="00905F98">
      <w:pPr>
        <w:spacing w:after="0" w:line="240" w:lineRule="auto"/>
        <w:jc w:val="center"/>
        <w:rPr>
          <w:rFonts w:ascii="Calibri" w:eastAsia="Times New Roman" w:hAnsi="Calibri" w:cs="Times New Roman"/>
          <w:b/>
          <w:bCs/>
          <w:i/>
          <w:iCs/>
          <w:color w:val="538135"/>
          <w:sz w:val="28"/>
          <w:szCs w:val="28"/>
        </w:rPr>
      </w:pPr>
      <w:r w:rsidRPr="00905F98">
        <w:rPr>
          <w:rFonts w:ascii="Calibri" w:eastAsia="Times New Roman" w:hAnsi="Calibri" w:cs="Times New Roman"/>
          <w:b/>
          <w:bCs/>
          <w:i/>
          <w:iCs/>
          <w:color w:val="538135"/>
          <w:sz w:val="28"/>
          <w:szCs w:val="28"/>
        </w:rPr>
        <w:t>Vous voulez aller plus loin ?</w:t>
      </w:r>
    </w:p>
    <w:p w14:paraId="4C393948" w14:textId="77777777" w:rsidR="00905F98" w:rsidRPr="00905F98" w:rsidRDefault="00905F98" w:rsidP="00905F98">
      <w:pPr>
        <w:spacing w:after="0" w:line="240" w:lineRule="auto"/>
        <w:ind w:left="1428"/>
        <w:jc w:val="center"/>
        <w:rPr>
          <w:rFonts w:ascii="Calibri" w:eastAsia="Times New Roman" w:hAnsi="Calibri" w:cs="Times New Roman"/>
          <w:b/>
          <w:bCs/>
          <w:i/>
          <w:iCs/>
          <w:color w:val="538135"/>
          <w:sz w:val="18"/>
          <w:szCs w:val="18"/>
        </w:rPr>
      </w:pPr>
    </w:p>
    <w:p w14:paraId="4A576462" w14:textId="77777777" w:rsidR="00905F98" w:rsidRPr="00905F98" w:rsidRDefault="00905F98" w:rsidP="00905F98">
      <w:pPr>
        <w:spacing w:after="0" w:line="240" w:lineRule="auto"/>
        <w:ind w:left="360"/>
        <w:jc w:val="center"/>
        <w:rPr>
          <w:rFonts w:ascii="Calibri" w:eastAsia="Times New Roman" w:hAnsi="Calibri" w:cs="Times New Roman"/>
          <w:sz w:val="24"/>
          <w:szCs w:val="24"/>
        </w:rPr>
      </w:pPr>
      <w:r w:rsidRPr="00905F98">
        <w:rPr>
          <w:rFonts w:ascii="Calibri" w:eastAsia="Times New Roman" w:hAnsi="Calibri" w:cs="Times New Roman"/>
          <w:b/>
          <w:bCs/>
          <w:sz w:val="24"/>
          <w:szCs w:val="24"/>
        </w:rPr>
        <w:t>Votre référente handicap a mis de nouvelles fiches pratiques à votre disposition</w:t>
      </w:r>
    </w:p>
    <w:p w14:paraId="15B2ECA7" w14:textId="77777777" w:rsidR="00905F98" w:rsidRPr="00905F98" w:rsidRDefault="00905F98" w:rsidP="00905F98">
      <w:pPr>
        <w:spacing w:after="0" w:line="240" w:lineRule="auto"/>
        <w:ind w:left="360"/>
        <w:jc w:val="center"/>
        <w:rPr>
          <w:rFonts w:ascii="Calibri" w:eastAsia="Times New Roman" w:hAnsi="Calibri" w:cs="Times New Roman"/>
          <w:sz w:val="16"/>
          <w:szCs w:val="16"/>
        </w:rPr>
      </w:pPr>
      <w:hyperlink r:id="rId15" w:history="1">
        <w:r w:rsidRPr="00905F98">
          <w:rPr>
            <w:rFonts w:ascii="Calibri" w:eastAsia="Times New Roman" w:hAnsi="Calibri" w:cs="Times New Roman"/>
            <w:color w:val="0563C1"/>
            <w:sz w:val="16"/>
            <w:szCs w:val="16"/>
            <w:u w:val="single"/>
          </w:rPr>
          <w:t>https://www.fhf.fr/en-regions/nouvelle-aquitaine/nos-actualites/fiphfp-presentation-du-referent-handicap-mutualise-nouvelle-aquitaine</w:t>
        </w:r>
      </w:hyperlink>
    </w:p>
    <w:p w14:paraId="0C2D8F79" w14:textId="77777777" w:rsidR="00905F98" w:rsidRPr="00905F98" w:rsidRDefault="00905F98" w:rsidP="00905F98">
      <w:pPr>
        <w:spacing w:after="0" w:line="240" w:lineRule="auto"/>
        <w:jc w:val="center"/>
        <w:rPr>
          <w:rFonts w:ascii="Calibri" w:eastAsia="Times New Roman" w:hAnsi="Calibri" w:cs="Times New Roman"/>
          <w:b/>
          <w:bCs/>
          <w:i/>
          <w:iCs/>
          <w:color w:val="538135"/>
          <w:sz w:val="28"/>
          <w:szCs w:val="28"/>
        </w:rPr>
      </w:pPr>
    </w:p>
    <w:p w14:paraId="4AE5CF67" w14:textId="2CEAC45D" w:rsidR="00905F98" w:rsidRDefault="00E90D10" w:rsidP="00905F98">
      <w:pPr>
        <w:spacing w:after="0" w:line="240" w:lineRule="auto"/>
        <w:jc w:val="center"/>
        <w:rPr>
          <w:rFonts w:ascii="Calibri" w:eastAsia="Times New Roman" w:hAnsi="Calibri" w:cs="Times New Roman"/>
          <w:b/>
          <w:bCs/>
          <w:i/>
          <w:iCs/>
          <w:color w:val="538135"/>
          <w:sz w:val="28"/>
          <w:szCs w:val="28"/>
        </w:rPr>
      </w:pPr>
      <w:r>
        <w:rPr>
          <w:rFonts w:ascii="Calibri" w:eastAsia="Times New Roman" w:hAnsi="Calibri" w:cs="Times New Roman"/>
          <w:b/>
          <w:bCs/>
          <w:i/>
          <w:iCs/>
          <w:color w:val="538135"/>
          <w:sz w:val="28"/>
          <w:szCs w:val="28"/>
        </w:rPr>
        <w:t>R</w:t>
      </w:r>
      <w:r w:rsidR="00905F98" w:rsidRPr="00905F98">
        <w:rPr>
          <w:rFonts w:ascii="Calibri" w:eastAsia="Times New Roman" w:hAnsi="Calibri" w:cs="Times New Roman"/>
          <w:b/>
          <w:bCs/>
          <w:i/>
          <w:iCs/>
          <w:color w:val="538135"/>
          <w:sz w:val="28"/>
          <w:szCs w:val="28"/>
        </w:rPr>
        <w:t xml:space="preserve">etrouvez en bas de page tous les </w:t>
      </w:r>
      <w:hyperlink r:id="rId16" w:history="1">
        <w:r w:rsidR="00905F98" w:rsidRPr="00905F98">
          <w:rPr>
            <w:rFonts w:ascii="Calibri" w:eastAsia="Times New Roman" w:hAnsi="Calibri" w:cs="Times New Roman"/>
            <w:b/>
            <w:bCs/>
            <w:i/>
            <w:iCs/>
            <w:color w:val="0563C1"/>
            <w:sz w:val="28"/>
            <w:szCs w:val="28"/>
            <w:u w:val="single"/>
          </w:rPr>
          <w:t>flashs mensuels</w:t>
        </w:r>
      </w:hyperlink>
      <w:r w:rsidR="00905F98" w:rsidRPr="00905F98">
        <w:rPr>
          <w:rFonts w:ascii="Calibri" w:eastAsia="Times New Roman" w:hAnsi="Calibri" w:cs="Times New Roman"/>
          <w:b/>
          <w:bCs/>
          <w:i/>
          <w:iCs/>
          <w:color w:val="538135"/>
          <w:sz w:val="28"/>
          <w:szCs w:val="28"/>
        </w:rPr>
        <w:t xml:space="preserve"> </w:t>
      </w:r>
    </w:p>
    <w:p w14:paraId="457C00B2" w14:textId="41338F7F" w:rsidR="00E90D10" w:rsidRDefault="00E90D10" w:rsidP="00905F98">
      <w:pPr>
        <w:spacing w:after="0" w:line="240" w:lineRule="auto"/>
        <w:jc w:val="center"/>
        <w:rPr>
          <w:rFonts w:ascii="Calibri" w:eastAsia="Times New Roman" w:hAnsi="Calibri" w:cs="Times New Roman"/>
          <w:b/>
          <w:bCs/>
          <w:i/>
          <w:iCs/>
          <w:color w:val="538135"/>
          <w:sz w:val="28"/>
          <w:szCs w:val="28"/>
        </w:rPr>
      </w:pPr>
    </w:p>
    <w:p w14:paraId="7214C503" w14:textId="77777777" w:rsidR="00E90D10" w:rsidRPr="00905F98" w:rsidRDefault="00E90D10" w:rsidP="00905F98">
      <w:pPr>
        <w:spacing w:after="0" w:line="240" w:lineRule="auto"/>
        <w:jc w:val="center"/>
        <w:rPr>
          <w:rFonts w:ascii="Calibri" w:eastAsia="Times New Roman" w:hAnsi="Calibri" w:cs="Times New Roman"/>
          <w:sz w:val="16"/>
          <w:szCs w:val="16"/>
        </w:rPr>
      </w:pPr>
    </w:p>
    <w:p w14:paraId="515C3C87" w14:textId="5A8AD92A" w:rsidR="00E90D10" w:rsidRPr="00E90D10" w:rsidRDefault="00E90D10" w:rsidP="00E90D10">
      <w:pPr>
        <w:spacing w:after="0" w:line="240" w:lineRule="auto"/>
        <w:jc w:val="center"/>
        <w:rPr>
          <w:rFonts w:ascii="Calibri" w:eastAsia="Times New Roman" w:hAnsi="Calibri" w:cs="Calibri"/>
          <w:b/>
          <w:bCs/>
          <w:i/>
          <w:iCs/>
          <w:color w:val="70AD47" w:themeColor="accent6"/>
          <w:sz w:val="28"/>
          <w:szCs w:val="28"/>
          <w:lang w:eastAsia="fr-FR"/>
        </w:rPr>
      </w:pPr>
      <w:r w:rsidRPr="00E90D10">
        <w:rPr>
          <w:rFonts w:ascii="Calibri" w:eastAsia="Times New Roman" w:hAnsi="Calibri" w:cs="Calibri"/>
          <w:b/>
          <w:bCs/>
          <w:i/>
          <w:iCs/>
          <w:color w:val="70AD47" w:themeColor="accent6"/>
          <w:sz w:val="28"/>
          <w:szCs w:val="28"/>
          <w:lang w:eastAsia="fr-FR"/>
        </w:rPr>
        <w:t xml:space="preserve">A paraitre ! </w:t>
      </w:r>
    </w:p>
    <w:p w14:paraId="1BB9FD19" w14:textId="77777777" w:rsidR="00E90D10" w:rsidRPr="00E90D10" w:rsidRDefault="00E90D10" w:rsidP="00E90D10">
      <w:pPr>
        <w:spacing w:after="0" w:line="240" w:lineRule="auto"/>
        <w:jc w:val="center"/>
        <w:rPr>
          <w:rFonts w:ascii="Calibri" w:eastAsia="Times New Roman" w:hAnsi="Calibri" w:cs="Calibri"/>
          <w:b/>
          <w:bCs/>
          <w:i/>
          <w:iCs/>
          <w:color w:val="70AD47" w:themeColor="accent6"/>
          <w:sz w:val="28"/>
          <w:szCs w:val="28"/>
          <w:lang w:eastAsia="fr-FR"/>
        </w:rPr>
      </w:pPr>
    </w:p>
    <w:p w14:paraId="0F79C565" w14:textId="35593307" w:rsidR="00E90D10" w:rsidRPr="00905F98" w:rsidRDefault="00E90D10" w:rsidP="00E90D10">
      <w:pPr>
        <w:spacing w:after="0" w:line="240" w:lineRule="auto"/>
        <w:jc w:val="center"/>
        <w:rPr>
          <w:rFonts w:ascii="Calibri" w:eastAsia="Times New Roman" w:hAnsi="Calibri" w:cs="Calibri"/>
          <w:b/>
          <w:bCs/>
          <w:i/>
          <w:iCs/>
          <w:color w:val="70AD47" w:themeColor="accent6"/>
          <w:sz w:val="28"/>
          <w:szCs w:val="28"/>
          <w:lang w:eastAsia="fr-FR"/>
        </w:rPr>
      </w:pPr>
      <w:r w:rsidRPr="00E90D10">
        <w:rPr>
          <w:rFonts w:ascii="Calibri" w:eastAsia="Times New Roman" w:hAnsi="Calibri" w:cs="Calibri"/>
          <w:b/>
          <w:bCs/>
          <w:i/>
          <w:iCs/>
          <w:color w:val="70AD47" w:themeColor="accent6"/>
          <w:sz w:val="28"/>
          <w:szCs w:val="28"/>
          <w:lang w:eastAsia="fr-FR"/>
        </w:rPr>
        <w:t>Une liste de bonnes idées pour la SEEPTH</w:t>
      </w:r>
      <w:r>
        <w:rPr>
          <w:rFonts w:ascii="Calibri" w:eastAsia="Times New Roman" w:hAnsi="Calibri" w:cs="Calibri"/>
          <w:b/>
          <w:bCs/>
          <w:i/>
          <w:iCs/>
          <w:color w:val="70AD47" w:themeColor="accent6"/>
          <w:sz w:val="28"/>
          <w:szCs w:val="28"/>
          <w:lang w:eastAsia="fr-FR"/>
        </w:rPr>
        <w:t xml:space="preserve"> </w:t>
      </w:r>
      <w:r w:rsidR="00122448">
        <w:rPr>
          <w:rFonts w:ascii="Calibri" w:eastAsia="Times New Roman" w:hAnsi="Calibri" w:cs="Calibri"/>
          <w:b/>
          <w:bCs/>
          <w:i/>
          <w:iCs/>
          <w:color w:val="70AD47" w:themeColor="accent6"/>
          <w:sz w:val="28"/>
          <w:szCs w:val="28"/>
          <w:lang w:eastAsia="fr-FR"/>
        </w:rPr>
        <w:t>le 22 octobre</w:t>
      </w:r>
    </w:p>
    <w:p w14:paraId="6D526FF7" w14:textId="77777777" w:rsidR="00905F98" w:rsidRPr="00905F98" w:rsidRDefault="00905F98" w:rsidP="00905F98">
      <w:pPr>
        <w:spacing w:after="0" w:line="240" w:lineRule="auto"/>
        <w:jc w:val="center"/>
        <w:rPr>
          <w:rFonts w:ascii="Calibri" w:eastAsia="Times New Roman" w:hAnsi="Calibri" w:cs="Times New Roman"/>
          <w:b/>
          <w:bCs/>
          <w:i/>
          <w:iCs/>
          <w:color w:val="70AD47" w:themeColor="accent6"/>
          <w:sz w:val="28"/>
          <w:szCs w:val="28"/>
        </w:rPr>
      </w:pPr>
    </w:p>
    <w:p w14:paraId="0CF9A49E" w14:textId="492F5D95" w:rsidR="009618B7" w:rsidRPr="00E90D10" w:rsidRDefault="00905F98" w:rsidP="000170A3">
      <w:pPr>
        <w:spacing w:after="0" w:line="240" w:lineRule="auto"/>
        <w:jc w:val="center"/>
        <w:rPr>
          <w:rFonts w:ascii="Calibri" w:eastAsia="Times New Roman" w:hAnsi="Calibri" w:cs="Times New Roman"/>
          <w:b/>
          <w:bCs/>
          <w:color w:val="70AD47" w:themeColor="accent6"/>
          <w:sz w:val="28"/>
          <w:szCs w:val="28"/>
        </w:rPr>
      </w:pPr>
      <w:r w:rsidRPr="00905F98">
        <w:rPr>
          <w:rFonts w:ascii="Calibri" w:eastAsia="Times New Roman" w:hAnsi="Calibri" w:cs="Times New Roman"/>
          <w:b/>
          <w:bCs/>
          <w:i/>
          <w:iCs/>
          <w:color w:val="70AD47" w:themeColor="accent6"/>
          <w:sz w:val="28"/>
          <w:szCs w:val="28"/>
        </w:rPr>
        <w:t>Votre prochain flash info le 13 novembre</w:t>
      </w:r>
    </w:p>
    <w:sectPr w:rsidR="009618B7" w:rsidRPr="00E90D10" w:rsidSect="007F406C">
      <w:headerReference w:type="default" r:id="rId17"/>
      <w:footerReference w:type="default" r:id="rId1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CBC7" w14:textId="77777777" w:rsidR="00942B7C" w:rsidRDefault="00942B7C" w:rsidP="00C42C09">
      <w:pPr>
        <w:spacing w:after="0" w:line="240" w:lineRule="auto"/>
      </w:pPr>
      <w:r>
        <w:separator/>
      </w:r>
    </w:p>
  </w:endnote>
  <w:endnote w:type="continuationSeparator" w:id="0">
    <w:p w14:paraId="44ACF5B3" w14:textId="77777777" w:rsidR="00942B7C" w:rsidRDefault="00942B7C" w:rsidP="00C4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6BB2" w14:textId="045D0A52" w:rsidR="00C42C09" w:rsidRPr="009618B7" w:rsidRDefault="00C42C09" w:rsidP="00C42C09">
    <w:pPr>
      <w:pStyle w:val="Pieddepage"/>
      <w:jc w:val="center"/>
      <w:rPr>
        <w:b/>
        <w:bCs/>
        <w:i/>
        <w:iCs/>
        <w:color w:val="538135"/>
        <w:sz w:val="18"/>
        <w:szCs w:val="18"/>
      </w:rPr>
    </w:pPr>
    <w:r w:rsidRPr="009618B7">
      <w:rPr>
        <w:b/>
        <w:bCs/>
        <w:i/>
        <w:iCs/>
        <w:color w:val="538135"/>
        <w:sz w:val="18"/>
        <w:szCs w:val="18"/>
      </w:rPr>
      <w:t>Votre référente handicap mutualisée Nouvelle Aquitaine, Magali Doumèche</w:t>
    </w:r>
  </w:p>
  <w:p w14:paraId="25572262" w14:textId="5F669269" w:rsidR="00C42C09" w:rsidRDefault="00C42C09" w:rsidP="00C42C09">
    <w:pPr>
      <w:pStyle w:val="Pieddepage"/>
      <w:jc w:val="center"/>
      <w:rPr>
        <w:b/>
        <w:bCs/>
        <w:i/>
        <w:iCs/>
        <w:color w:val="538135"/>
        <w:sz w:val="18"/>
        <w:szCs w:val="18"/>
      </w:rPr>
    </w:pPr>
    <w:r w:rsidRPr="009618B7">
      <w:rPr>
        <w:b/>
        <w:bCs/>
        <w:i/>
        <w:iCs/>
        <w:color w:val="538135"/>
        <w:sz w:val="18"/>
        <w:szCs w:val="18"/>
      </w:rPr>
      <w:t>06 75 17 52 71</w:t>
    </w:r>
  </w:p>
  <w:p w14:paraId="7D0BA467" w14:textId="7059E4E1" w:rsidR="00157FB1" w:rsidRPr="009618B7" w:rsidRDefault="00157FB1" w:rsidP="00C42C09">
    <w:pPr>
      <w:pStyle w:val="Pieddepage"/>
      <w:jc w:val="center"/>
      <w:rPr>
        <w:b/>
        <w:bCs/>
        <w:i/>
        <w:iCs/>
        <w:color w:val="538135"/>
        <w:sz w:val="18"/>
        <w:szCs w:val="18"/>
      </w:rPr>
    </w:pPr>
    <w:r w:rsidRPr="00157FB1">
      <w:rPr>
        <w:b/>
        <w:bCs/>
        <w:i/>
        <w:iCs/>
        <w:noProof/>
        <w:color w:val="538135"/>
        <w:sz w:val="18"/>
        <w:szCs w:val="18"/>
      </w:rPr>
      <w:drawing>
        <wp:inline distT="0" distB="0" distL="0" distR="0" wp14:anchorId="4F4960FF" wp14:editId="6ECCD29F">
          <wp:extent cx="1179124" cy="374971"/>
          <wp:effectExtent l="0" t="0" r="254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529" cy="3868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F073" w14:textId="77777777" w:rsidR="00942B7C" w:rsidRDefault="00942B7C" w:rsidP="00C42C09">
      <w:pPr>
        <w:spacing w:after="0" w:line="240" w:lineRule="auto"/>
      </w:pPr>
      <w:r>
        <w:separator/>
      </w:r>
    </w:p>
  </w:footnote>
  <w:footnote w:type="continuationSeparator" w:id="0">
    <w:p w14:paraId="2C4D390D" w14:textId="77777777" w:rsidR="00942B7C" w:rsidRDefault="00942B7C" w:rsidP="00C4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1A1A" w14:textId="68FCDB4E" w:rsidR="000C115E" w:rsidRPr="000C115E" w:rsidRDefault="000C115E" w:rsidP="000C115E">
    <w:pPr>
      <w:rPr>
        <w:rFonts w:ascii="Calibri" w:eastAsia="Times New Roman" w:hAnsi="Calibri" w:cs="Times New Roman"/>
        <w:lang w:eastAsia="fr-FR"/>
      </w:rPr>
    </w:pPr>
    <w:r w:rsidRPr="000C115E">
      <w:rPr>
        <w:rFonts w:ascii="Calibri" w:eastAsia="Times New Roman" w:hAnsi="Calibri" w:cs="Times New Roman"/>
        <w:noProof/>
      </w:rPr>
      <w:drawing>
        <wp:inline distT="0" distB="0" distL="0" distR="0" wp14:anchorId="6ADBCA83" wp14:editId="6D536F07">
          <wp:extent cx="600075" cy="355429"/>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129" cy="361384"/>
                  </a:xfrm>
                  <a:prstGeom prst="rect">
                    <a:avLst/>
                  </a:prstGeom>
                  <a:noFill/>
                  <a:ln>
                    <a:noFill/>
                  </a:ln>
                </pic:spPr>
              </pic:pic>
            </a:graphicData>
          </a:graphic>
        </wp:inline>
      </w:drawing>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0C115E">
      <w:rPr>
        <w:rFonts w:ascii="Calibri" w:eastAsia="Times New Roman" w:hAnsi="Calibri" w:cs="Times New Roman"/>
        <w:noProof/>
        <w:color w:val="1F497D"/>
        <w:lang w:eastAsia="fr-FR"/>
      </w:rPr>
      <w:drawing>
        <wp:inline distT="0" distB="0" distL="0" distR="0" wp14:anchorId="6B2335C7" wp14:editId="49DB1C71">
          <wp:extent cx="376518" cy="40005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199" cy="403961"/>
                  </a:xfrm>
                  <a:prstGeom prst="rect">
                    <a:avLst/>
                  </a:prstGeom>
                  <a:noFill/>
                  <a:ln>
                    <a:noFill/>
                  </a:ln>
                </pic:spPr>
              </pic:pic>
            </a:graphicData>
          </a:graphic>
        </wp:inline>
      </w:drawing>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0C115E">
      <w:rPr>
        <w:rFonts w:ascii="Calibri" w:eastAsia="Times New Roman" w:hAnsi="Calibri" w:cs="Times New Roman"/>
        <w:noProof/>
      </w:rPr>
      <w:drawing>
        <wp:inline distT="0" distB="0" distL="0" distR="0" wp14:anchorId="7ADADD27" wp14:editId="2AA08581">
          <wp:extent cx="628650" cy="3689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033" cy="3715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11.25pt;height:11.25pt" o:bullet="t">
        <v:imagedata r:id="rId1" o:title=""/>
      </v:shape>
    </w:pict>
  </w:numPicBullet>
  <w:numPicBullet w:numPicBulletId="1">
    <w:pict>
      <v:shape id="_x0000_i1415" type="#_x0000_t75" style="width:11.25pt;height:11.25pt" o:bullet="t">
        <v:imagedata r:id="rId2" o:title="msoAA07"/>
      </v:shape>
    </w:pict>
  </w:numPicBullet>
  <w:abstractNum w:abstractNumId="0" w15:restartNumberingAfterBreak="0">
    <w:nsid w:val="059E28C1"/>
    <w:multiLevelType w:val="hybridMultilevel"/>
    <w:tmpl w:val="3E5CA6B6"/>
    <w:lvl w:ilvl="0" w:tplc="040C0003">
      <w:start w:val="1"/>
      <w:numFmt w:val="bullet"/>
      <w:lvlText w:val="o"/>
      <w:lvlJc w:val="left"/>
      <w:pPr>
        <w:ind w:left="1778" w:hanging="360"/>
      </w:pPr>
      <w:rPr>
        <w:rFonts w:ascii="Courier New" w:hAnsi="Courier New" w:hint="default"/>
      </w:rPr>
    </w:lvl>
    <w:lvl w:ilvl="1" w:tplc="040C0003">
      <w:start w:val="1"/>
      <w:numFmt w:val="bullet"/>
      <w:lvlText w:val="o"/>
      <w:lvlJc w:val="left"/>
      <w:pPr>
        <w:ind w:left="2498" w:hanging="360"/>
      </w:pPr>
      <w:rPr>
        <w:rFonts w:ascii="Courier New" w:hAnsi="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hint="default"/>
      </w:rPr>
    </w:lvl>
    <w:lvl w:ilvl="8" w:tplc="040C0005">
      <w:start w:val="1"/>
      <w:numFmt w:val="bullet"/>
      <w:lvlText w:val=""/>
      <w:lvlJc w:val="left"/>
      <w:pPr>
        <w:ind w:left="7538" w:hanging="360"/>
      </w:pPr>
      <w:rPr>
        <w:rFonts w:ascii="Wingdings" w:hAnsi="Wingdings" w:hint="default"/>
      </w:rPr>
    </w:lvl>
  </w:abstractNum>
  <w:abstractNum w:abstractNumId="1" w15:restartNumberingAfterBreak="0">
    <w:nsid w:val="065513AE"/>
    <w:multiLevelType w:val="hybridMultilevel"/>
    <w:tmpl w:val="71564DF4"/>
    <w:lvl w:ilvl="0" w:tplc="040C0007">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6E3A0D"/>
    <w:multiLevelType w:val="hybridMultilevel"/>
    <w:tmpl w:val="9B6607D4"/>
    <w:lvl w:ilvl="0" w:tplc="2F84406A">
      <w:numFmt w:val="bullet"/>
      <w:lvlText w:val=""/>
      <w:lvlJc w:val="left"/>
      <w:pPr>
        <w:ind w:left="1068" w:hanging="360"/>
      </w:pPr>
      <w:rPr>
        <w:rFonts w:ascii="Wingdings" w:eastAsia="Times New Roman"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0C6113D0"/>
    <w:multiLevelType w:val="hybridMultilevel"/>
    <w:tmpl w:val="8F2AC48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136D8"/>
    <w:multiLevelType w:val="hybridMultilevel"/>
    <w:tmpl w:val="D9D69380"/>
    <w:lvl w:ilvl="0" w:tplc="040C0007">
      <w:start w:val="1"/>
      <w:numFmt w:val="bullet"/>
      <w:lvlText w:val=""/>
      <w:lvlPicBulletId w:val="1"/>
      <w:lvlJc w:val="left"/>
      <w:pPr>
        <w:ind w:left="360" w:hanging="360"/>
      </w:pPr>
      <w:rPr>
        <w:rFonts w:ascii="Symbol" w:hAnsi="Symbol" w:hint="default"/>
      </w:rPr>
    </w:lvl>
    <w:lvl w:ilvl="1" w:tplc="1FD80406">
      <w:numFmt w:val="bullet"/>
      <w:lvlText w:val=""/>
      <w:lvlJc w:val="left"/>
      <w:pPr>
        <w:ind w:left="1080" w:hanging="360"/>
      </w:pPr>
      <w:rPr>
        <w:rFonts w:ascii="Wingdings" w:eastAsia="Times New Roman"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104D0EB7"/>
    <w:multiLevelType w:val="hybridMultilevel"/>
    <w:tmpl w:val="8A229D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BB79DB"/>
    <w:multiLevelType w:val="hybridMultilevel"/>
    <w:tmpl w:val="5E20722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1743238"/>
    <w:multiLevelType w:val="hybridMultilevel"/>
    <w:tmpl w:val="777415CE"/>
    <w:lvl w:ilvl="0" w:tplc="040C0007">
      <w:start w:val="1"/>
      <w:numFmt w:val="bullet"/>
      <w:lvlText w:val=""/>
      <w:lvlPicBulletId w:val="0"/>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8" w15:restartNumberingAfterBreak="0">
    <w:nsid w:val="148C76A5"/>
    <w:multiLevelType w:val="hybridMultilevel"/>
    <w:tmpl w:val="D0FCDAF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050F22"/>
    <w:multiLevelType w:val="hybridMultilevel"/>
    <w:tmpl w:val="0868D4F2"/>
    <w:lvl w:ilvl="0" w:tplc="157820F6">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81800DF"/>
    <w:multiLevelType w:val="hybridMultilevel"/>
    <w:tmpl w:val="30E2CD2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493458"/>
    <w:multiLevelType w:val="hybridMultilevel"/>
    <w:tmpl w:val="C3C04C8E"/>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2" w15:restartNumberingAfterBreak="0">
    <w:nsid w:val="19AB6950"/>
    <w:multiLevelType w:val="hybridMultilevel"/>
    <w:tmpl w:val="384662F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E558D4"/>
    <w:multiLevelType w:val="multilevel"/>
    <w:tmpl w:val="933E1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F786C"/>
    <w:multiLevelType w:val="hybridMultilevel"/>
    <w:tmpl w:val="16F4F050"/>
    <w:lvl w:ilvl="0" w:tplc="144E3B5E">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6072189"/>
    <w:multiLevelType w:val="hybridMultilevel"/>
    <w:tmpl w:val="8E16482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60A7DD7"/>
    <w:multiLevelType w:val="hybridMultilevel"/>
    <w:tmpl w:val="D376DE2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7" w15:restartNumberingAfterBreak="0">
    <w:nsid w:val="2BFD3EB3"/>
    <w:multiLevelType w:val="hybridMultilevel"/>
    <w:tmpl w:val="0E8A122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C393072"/>
    <w:multiLevelType w:val="hybridMultilevel"/>
    <w:tmpl w:val="72B86C82"/>
    <w:lvl w:ilvl="0" w:tplc="040C0001">
      <w:start w:val="1"/>
      <w:numFmt w:val="bullet"/>
      <w:lvlText w:val=""/>
      <w:lvlJc w:val="left"/>
      <w:pPr>
        <w:ind w:left="-46" w:hanging="360"/>
      </w:pPr>
      <w:rPr>
        <w:rFonts w:ascii="Symbol" w:hAnsi="Symbol" w:hint="default"/>
      </w:rPr>
    </w:lvl>
    <w:lvl w:ilvl="1" w:tplc="040C0003">
      <w:start w:val="1"/>
      <w:numFmt w:val="bullet"/>
      <w:lvlText w:val="o"/>
      <w:lvlJc w:val="left"/>
      <w:pPr>
        <w:ind w:left="674" w:hanging="360"/>
      </w:pPr>
      <w:rPr>
        <w:rFonts w:ascii="Courier New" w:hAnsi="Courier New" w:hint="default"/>
      </w:rPr>
    </w:lvl>
    <w:lvl w:ilvl="2" w:tplc="040C0005">
      <w:start w:val="1"/>
      <w:numFmt w:val="bullet"/>
      <w:lvlText w:val=""/>
      <w:lvlJc w:val="left"/>
      <w:pPr>
        <w:ind w:left="1394" w:hanging="360"/>
      </w:pPr>
      <w:rPr>
        <w:rFonts w:ascii="Wingdings" w:hAnsi="Wingdings" w:hint="default"/>
      </w:rPr>
    </w:lvl>
    <w:lvl w:ilvl="3" w:tplc="040C0001">
      <w:start w:val="1"/>
      <w:numFmt w:val="bullet"/>
      <w:lvlText w:val=""/>
      <w:lvlJc w:val="left"/>
      <w:pPr>
        <w:ind w:left="2114" w:hanging="360"/>
      </w:pPr>
      <w:rPr>
        <w:rFonts w:ascii="Symbol" w:hAnsi="Symbol" w:hint="default"/>
      </w:rPr>
    </w:lvl>
    <w:lvl w:ilvl="4" w:tplc="040C0003">
      <w:start w:val="1"/>
      <w:numFmt w:val="bullet"/>
      <w:lvlText w:val="o"/>
      <w:lvlJc w:val="left"/>
      <w:pPr>
        <w:ind w:left="2834" w:hanging="360"/>
      </w:pPr>
      <w:rPr>
        <w:rFonts w:ascii="Courier New" w:hAnsi="Courier New" w:hint="default"/>
      </w:rPr>
    </w:lvl>
    <w:lvl w:ilvl="5" w:tplc="040C0005">
      <w:start w:val="1"/>
      <w:numFmt w:val="bullet"/>
      <w:lvlText w:val=""/>
      <w:lvlJc w:val="left"/>
      <w:pPr>
        <w:ind w:left="3554" w:hanging="360"/>
      </w:pPr>
      <w:rPr>
        <w:rFonts w:ascii="Wingdings" w:hAnsi="Wingdings" w:hint="default"/>
      </w:rPr>
    </w:lvl>
    <w:lvl w:ilvl="6" w:tplc="040C0001">
      <w:start w:val="1"/>
      <w:numFmt w:val="bullet"/>
      <w:lvlText w:val=""/>
      <w:lvlJc w:val="left"/>
      <w:pPr>
        <w:ind w:left="4274" w:hanging="360"/>
      </w:pPr>
      <w:rPr>
        <w:rFonts w:ascii="Symbol" w:hAnsi="Symbol" w:hint="default"/>
      </w:rPr>
    </w:lvl>
    <w:lvl w:ilvl="7" w:tplc="040C0003">
      <w:start w:val="1"/>
      <w:numFmt w:val="bullet"/>
      <w:lvlText w:val="o"/>
      <w:lvlJc w:val="left"/>
      <w:pPr>
        <w:ind w:left="4994" w:hanging="360"/>
      </w:pPr>
      <w:rPr>
        <w:rFonts w:ascii="Courier New" w:hAnsi="Courier New" w:hint="default"/>
      </w:rPr>
    </w:lvl>
    <w:lvl w:ilvl="8" w:tplc="040C0005">
      <w:start w:val="1"/>
      <w:numFmt w:val="bullet"/>
      <w:lvlText w:val=""/>
      <w:lvlJc w:val="left"/>
      <w:pPr>
        <w:ind w:left="5714" w:hanging="360"/>
      </w:pPr>
      <w:rPr>
        <w:rFonts w:ascii="Wingdings" w:hAnsi="Wingdings" w:hint="default"/>
      </w:rPr>
    </w:lvl>
  </w:abstractNum>
  <w:abstractNum w:abstractNumId="19" w15:restartNumberingAfterBreak="0">
    <w:nsid w:val="2CAA43E9"/>
    <w:multiLevelType w:val="hybridMultilevel"/>
    <w:tmpl w:val="0AA830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30A554F5"/>
    <w:multiLevelType w:val="hybridMultilevel"/>
    <w:tmpl w:val="A6606358"/>
    <w:lvl w:ilvl="0" w:tplc="040C000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71F5603"/>
    <w:multiLevelType w:val="hybridMultilevel"/>
    <w:tmpl w:val="243462BE"/>
    <w:lvl w:ilvl="0" w:tplc="040C0007">
      <w:start w:val="1"/>
      <w:numFmt w:val="bullet"/>
      <w:lvlText w:val=""/>
      <w:lvlPicBulletId w:val="0"/>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C316603"/>
    <w:multiLevelType w:val="multilevel"/>
    <w:tmpl w:val="93F81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B220A7"/>
    <w:multiLevelType w:val="hybridMultilevel"/>
    <w:tmpl w:val="747062F2"/>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4" w15:restartNumberingAfterBreak="0">
    <w:nsid w:val="3E684A7F"/>
    <w:multiLevelType w:val="hybridMultilevel"/>
    <w:tmpl w:val="1EBC9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2A620A"/>
    <w:multiLevelType w:val="hybridMultilevel"/>
    <w:tmpl w:val="DB4C7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48B5A3E"/>
    <w:multiLevelType w:val="hybridMultilevel"/>
    <w:tmpl w:val="34DC69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8B01849"/>
    <w:multiLevelType w:val="hybridMultilevel"/>
    <w:tmpl w:val="D5CEDC74"/>
    <w:lvl w:ilvl="0" w:tplc="0B8AFE5C">
      <w:numFmt w:val="bullet"/>
      <w:lvlText w:val=""/>
      <w:lvlJc w:val="left"/>
      <w:pPr>
        <w:ind w:left="1068" w:hanging="360"/>
      </w:pPr>
      <w:rPr>
        <w:rFonts w:ascii="Wingdings" w:eastAsia="Times New Roman"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5F7E3C95"/>
    <w:multiLevelType w:val="multilevel"/>
    <w:tmpl w:val="A7C01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FC5083"/>
    <w:multiLevelType w:val="hybridMultilevel"/>
    <w:tmpl w:val="F0EE6B5C"/>
    <w:lvl w:ilvl="0" w:tplc="040C000D">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30" w15:restartNumberingAfterBreak="0">
    <w:nsid w:val="658A36B1"/>
    <w:multiLevelType w:val="hybridMultilevel"/>
    <w:tmpl w:val="DBF61D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5C91081"/>
    <w:multiLevelType w:val="hybridMultilevel"/>
    <w:tmpl w:val="D1FA07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25"/>
  </w:num>
  <w:num w:numId="5">
    <w:abstractNumId w:val="17"/>
  </w:num>
  <w:num w:numId="6">
    <w:abstractNumId w:val="21"/>
  </w:num>
  <w:num w:numId="7">
    <w:abstractNumId w:val="29"/>
  </w:num>
  <w:num w:numId="8">
    <w:abstractNumId w:val="21"/>
  </w:num>
  <w:num w:numId="9">
    <w:abstractNumId w:val="19"/>
  </w:num>
  <w:num w:numId="10">
    <w:abstractNumId w:val="31"/>
  </w:num>
  <w:num w:numId="11">
    <w:abstractNumId w:val="15"/>
  </w:num>
  <w:num w:numId="12">
    <w:abstractNumId w:val="5"/>
  </w:num>
  <w:num w:numId="13">
    <w:abstractNumId w:val="2"/>
  </w:num>
  <w:num w:numId="14">
    <w:abstractNumId w:val="23"/>
  </w:num>
  <w:num w:numId="15">
    <w:abstractNumId w:val="0"/>
  </w:num>
  <w:num w:numId="16">
    <w:abstractNumId w:val="0"/>
  </w:num>
  <w:num w:numId="17">
    <w:abstractNumId w:val="1"/>
  </w:num>
  <w:num w:numId="18">
    <w:abstractNumId w:val="8"/>
  </w:num>
  <w:num w:numId="19">
    <w:abstractNumId w:val="6"/>
  </w:num>
  <w:num w:numId="20">
    <w:abstractNumId w:val="10"/>
  </w:num>
  <w:num w:numId="21">
    <w:abstractNumId w:val="18"/>
  </w:num>
  <w:num w:numId="22">
    <w:abstractNumId w:val="30"/>
  </w:num>
  <w:num w:numId="23">
    <w:abstractNumId w:val="7"/>
  </w:num>
  <w:num w:numId="24">
    <w:abstractNumId w:val="21"/>
  </w:num>
  <w:num w:numId="25">
    <w:abstractNumId w:val="11"/>
  </w:num>
  <w:num w:numId="26">
    <w:abstractNumId w:val="20"/>
  </w:num>
  <w:num w:numId="27">
    <w:abstractNumId w:val="9"/>
  </w:num>
  <w:num w:numId="28">
    <w:abstractNumId w:val="26"/>
  </w:num>
  <w:num w:numId="29">
    <w:abstractNumId w:val="13"/>
  </w:num>
  <w:num w:numId="30">
    <w:abstractNumId w:val="22"/>
  </w:num>
  <w:num w:numId="31">
    <w:abstractNumId w:val="28"/>
  </w:num>
  <w:num w:numId="32">
    <w:abstractNumId w:val="12"/>
  </w:num>
  <w:num w:numId="33">
    <w:abstractNumId w:val="13"/>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14"/>
    <w:lvlOverride w:ilvl="0"/>
    <w:lvlOverride w:ilvl="1"/>
    <w:lvlOverride w:ilvl="2"/>
    <w:lvlOverride w:ilvl="3"/>
    <w:lvlOverride w:ilvl="4"/>
    <w:lvlOverride w:ilvl="5"/>
    <w:lvlOverride w:ilvl="6"/>
    <w:lvlOverride w:ilvl="7"/>
    <w:lvlOverride w:ilvl="8"/>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6E"/>
    <w:rsid w:val="000170A3"/>
    <w:rsid w:val="000433E9"/>
    <w:rsid w:val="000651B4"/>
    <w:rsid w:val="000C115E"/>
    <w:rsid w:val="000C2C5C"/>
    <w:rsid w:val="000E107A"/>
    <w:rsid w:val="00122448"/>
    <w:rsid w:val="001306C0"/>
    <w:rsid w:val="00157FB1"/>
    <w:rsid w:val="001670DE"/>
    <w:rsid w:val="001824DB"/>
    <w:rsid w:val="001C58EB"/>
    <w:rsid w:val="001D3284"/>
    <w:rsid w:val="002063B5"/>
    <w:rsid w:val="002639A7"/>
    <w:rsid w:val="002925B4"/>
    <w:rsid w:val="002B2B14"/>
    <w:rsid w:val="002E404F"/>
    <w:rsid w:val="002F12FA"/>
    <w:rsid w:val="0030248F"/>
    <w:rsid w:val="00323564"/>
    <w:rsid w:val="00323FAE"/>
    <w:rsid w:val="00344956"/>
    <w:rsid w:val="003779BD"/>
    <w:rsid w:val="004666A5"/>
    <w:rsid w:val="004B22DD"/>
    <w:rsid w:val="004E4CDB"/>
    <w:rsid w:val="004F34BC"/>
    <w:rsid w:val="004F6A1A"/>
    <w:rsid w:val="00504A7B"/>
    <w:rsid w:val="00507F29"/>
    <w:rsid w:val="005E2AED"/>
    <w:rsid w:val="00664950"/>
    <w:rsid w:val="006B3ABE"/>
    <w:rsid w:val="006C3A6E"/>
    <w:rsid w:val="007301EF"/>
    <w:rsid w:val="00740641"/>
    <w:rsid w:val="007A68BF"/>
    <w:rsid w:val="007B0092"/>
    <w:rsid w:val="007C036F"/>
    <w:rsid w:val="007F0C95"/>
    <w:rsid w:val="00846D98"/>
    <w:rsid w:val="008E3C91"/>
    <w:rsid w:val="00905F98"/>
    <w:rsid w:val="00942B7C"/>
    <w:rsid w:val="00947658"/>
    <w:rsid w:val="009618B7"/>
    <w:rsid w:val="00994A8F"/>
    <w:rsid w:val="0099738A"/>
    <w:rsid w:val="00A144EC"/>
    <w:rsid w:val="00A422A5"/>
    <w:rsid w:val="00AD5ABE"/>
    <w:rsid w:val="00B906AF"/>
    <w:rsid w:val="00BA4B78"/>
    <w:rsid w:val="00BB6A7E"/>
    <w:rsid w:val="00BD43BE"/>
    <w:rsid w:val="00BE7BCE"/>
    <w:rsid w:val="00C42C09"/>
    <w:rsid w:val="00C76A86"/>
    <w:rsid w:val="00CA49EC"/>
    <w:rsid w:val="00CF5CBC"/>
    <w:rsid w:val="00D32ADF"/>
    <w:rsid w:val="00D70F2B"/>
    <w:rsid w:val="00DA71F7"/>
    <w:rsid w:val="00DC49D1"/>
    <w:rsid w:val="00E42063"/>
    <w:rsid w:val="00E5704A"/>
    <w:rsid w:val="00E90D10"/>
    <w:rsid w:val="00EB336B"/>
    <w:rsid w:val="00ED6AF7"/>
    <w:rsid w:val="00FB4F25"/>
    <w:rsid w:val="00FF6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3DD1"/>
  <w15:chartTrackingRefBased/>
  <w15:docId w15:val="{BF26A120-F20A-48BA-9F5C-DA76B19E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79BD"/>
    <w:pPr>
      <w:ind w:left="720"/>
      <w:contextualSpacing/>
    </w:pPr>
  </w:style>
  <w:style w:type="paragraph" w:customStyle="1" w:styleId="chapo">
    <w:name w:val="chapo"/>
    <w:basedOn w:val="Normal"/>
    <w:rsid w:val="00CA49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A49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336B"/>
    <w:rPr>
      <w:color w:val="0563C1" w:themeColor="hyperlink"/>
      <w:u w:val="single"/>
    </w:rPr>
  </w:style>
  <w:style w:type="character" w:styleId="Mentionnonrsolue">
    <w:name w:val="Unresolved Mention"/>
    <w:basedOn w:val="Policepardfaut"/>
    <w:uiPriority w:val="99"/>
    <w:semiHidden/>
    <w:unhideWhenUsed/>
    <w:rsid w:val="00EB336B"/>
    <w:rPr>
      <w:color w:val="605E5C"/>
      <w:shd w:val="clear" w:color="auto" w:fill="E1DFDD"/>
    </w:rPr>
  </w:style>
  <w:style w:type="paragraph" w:styleId="En-tte">
    <w:name w:val="header"/>
    <w:basedOn w:val="Normal"/>
    <w:link w:val="En-tteCar"/>
    <w:uiPriority w:val="99"/>
    <w:unhideWhenUsed/>
    <w:rsid w:val="00C42C09"/>
    <w:pPr>
      <w:tabs>
        <w:tab w:val="center" w:pos="4536"/>
        <w:tab w:val="right" w:pos="9072"/>
      </w:tabs>
      <w:spacing w:after="0" w:line="240" w:lineRule="auto"/>
    </w:pPr>
  </w:style>
  <w:style w:type="character" w:customStyle="1" w:styleId="En-tteCar">
    <w:name w:val="En-tête Car"/>
    <w:basedOn w:val="Policepardfaut"/>
    <w:link w:val="En-tte"/>
    <w:uiPriority w:val="99"/>
    <w:rsid w:val="00C42C09"/>
  </w:style>
  <w:style w:type="paragraph" w:styleId="Pieddepage">
    <w:name w:val="footer"/>
    <w:basedOn w:val="Normal"/>
    <w:link w:val="PieddepageCar"/>
    <w:uiPriority w:val="99"/>
    <w:unhideWhenUsed/>
    <w:rsid w:val="00C42C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2C09"/>
  </w:style>
  <w:style w:type="character" w:styleId="Lienhypertextesuivivisit">
    <w:name w:val="FollowedHyperlink"/>
    <w:basedOn w:val="Policepardfaut"/>
    <w:uiPriority w:val="99"/>
    <w:semiHidden/>
    <w:unhideWhenUsed/>
    <w:rsid w:val="00730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66995">
      <w:bodyDiv w:val="1"/>
      <w:marLeft w:val="0"/>
      <w:marRight w:val="0"/>
      <w:marTop w:val="0"/>
      <w:marBottom w:val="0"/>
      <w:divBdr>
        <w:top w:val="none" w:sz="0" w:space="0" w:color="auto"/>
        <w:left w:val="none" w:sz="0" w:space="0" w:color="auto"/>
        <w:bottom w:val="none" w:sz="0" w:space="0" w:color="auto"/>
        <w:right w:val="none" w:sz="0" w:space="0" w:color="auto"/>
      </w:divBdr>
      <w:divsChild>
        <w:div w:id="1226839826">
          <w:marLeft w:val="0"/>
          <w:marRight w:val="0"/>
          <w:marTop w:val="0"/>
          <w:marBottom w:val="0"/>
          <w:divBdr>
            <w:top w:val="none" w:sz="0" w:space="0" w:color="auto"/>
            <w:left w:val="none" w:sz="0" w:space="0" w:color="auto"/>
            <w:bottom w:val="none" w:sz="0" w:space="0" w:color="auto"/>
            <w:right w:val="none" w:sz="0" w:space="0" w:color="auto"/>
          </w:divBdr>
        </w:div>
        <w:div w:id="1750274850">
          <w:marLeft w:val="0"/>
          <w:marRight w:val="0"/>
          <w:marTop w:val="0"/>
          <w:marBottom w:val="0"/>
          <w:divBdr>
            <w:top w:val="none" w:sz="0" w:space="0" w:color="auto"/>
            <w:left w:val="none" w:sz="0" w:space="0" w:color="auto"/>
            <w:bottom w:val="none" w:sz="0" w:space="0" w:color="auto"/>
            <w:right w:val="none" w:sz="0" w:space="0" w:color="auto"/>
          </w:divBdr>
          <w:divsChild>
            <w:div w:id="6776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JoinTeamsMeeting?omkt=fr-FR" TargetMode="External"/><Relationship Id="rId13" Type="http://schemas.openxmlformats.org/officeDocument/2006/relationships/hyperlink" Target="https://prog.mj.am/nl3/eXCqrVGWKpsK2GsIQQ4U6w?m=AUgAAE6hTuQAAcmxM3gAAK-VVJcAAP-KxUYAJE2MAAOk_wBm6DbhTKjSHPxvRt-yKjIiYOvJWAADe8E&amp;b=b98a4786&amp;e=ea3c79ce&amp;x=xrv_nJvItonBU-9g6KKiN-8KrI4Gd-V-2OzySyNucw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ferent-handicap-mutualise.nouvelle-aquitaine@ch-libourne.fr" TargetMode="External"/><Relationship Id="rId12" Type="http://schemas.openxmlformats.org/officeDocument/2006/relationships/hyperlink" Target="https://www.fhf.fr/en-regions/nouvelle-aquitaine/nos-actualites/fiphfp-presentation-du-referent-handicap-mutualise-nouvelle-aquitain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hf.fr/en-regions/nouvelle-aquitaine/nos-actualites/fiphfp-presentation-du-referent-handicap-mutualise-nouvelle-aquita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oday.fr/" TargetMode="External"/><Relationship Id="rId5" Type="http://schemas.openxmlformats.org/officeDocument/2006/relationships/footnotes" Target="footnotes.xml"/><Relationship Id="rId15" Type="http://schemas.openxmlformats.org/officeDocument/2006/relationships/hyperlink" Target="https://www.fhf.fr/en-regions/nouvelle-aquitaine/nos-actualites/fiphfp-presentation-du-referent-handicap-mutualise-nouvelle-aquitaine" TargetMode="External"/><Relationship Id="rId10" Type="http://schemas.openxmlformats.org/officeDocument/2006/relationships/hyperlink" Target="https://www.semaine-emploi-handicap.com/kit-communication-seeph-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meetup-join/19%3ameeting_YWVmMjhjNGQtYmNkNC00NmIwLWFiZmYtODk2ZDA4ZWVhNmM0%40thread.v2/0?context=%7b%22Tid%22%3a%226eab6365-8194-49c6-a4d0-e2d1a0fbeb74%22%2c%22Oid%22%3a%2229ea1940-b2d5-450d-843b-4e8fd42e1a40%22%7d" TargetMode="External"/><Relationship Id="rId14" Type="http://schemas.openxmlformats.org/officeDocument/2006/relationships/hyperlink" Target="mailto:DPS-FIPHFP-Recouvrement@caissedesdepot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DOUMECHE Magali</dc:creator>
  <cp:keywords/>
  <dc:description/>
  <cp:lastModifiedBy>DOUMECHE Magali</cp:lastModifiedBy>
  <cp:revision>9</cp:revision>
  <dcterms:created xsi:type="dcterms:W3CDTF">2024-10-04T11:28:00Z</dcterms:created>
  <dcterms:modified xsi:type="dcterms:W3CDTF">2024-10-07T09:07:00Z</dcterms:modified>
</cp:coreProperties>
</file>