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E2EA2" w14:textId="2BA070FF" w:rsidR="00EA3DBF" w:rsidRPr="004B275F" w:rsidRDefault="007B0C44" w:rsidP="004B27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rPr>
          <w:rFonts w:ascii="Calibri" w:hAnsi="Calibri" w:cs="Calibri"/>
          <w:b/>
          <w:bCs/>
          <w:color w:val="0070C0"/>
          <w:sz w:val="36"/>
          <w:szCs w:val="36"/>
        </w:rPr>
      </w:pPr>
      <w:r w:rsidRPr="004B275F">
        <w:rPr>
          <w:rFonts w:ascii="Calibri" w:hAnsi="Calibri" w:cs="Calibri"/>
          <w:b/>
          <w:bCs/>
          <w:color w:val="0070C0"/>
          <w:sz w:val="36"/>
          <w:szCs w:val="36"/>
        </w:rPr>
        <w:t>Fiche handi’</w:t>
      </w:r>
      <w:r w:rsidR="004B275F">
        <w:rPr>
          <w:rFonts w:ascii="Calibri" w:hAnsi="Calibri" w:cs="Calibri"/>
          <w:b/>
          <w:bCs/>
          <w:color w:val="0070C0"/>
          <w:sz w:val="36"/>
          <w:szCs w:val="36"/>
        </w:rPr>
        <w:t>care</w:t>
      </w:r>
      <w:r w:rsidR="00505830">
        <w:rPr>
          <w:rFonts w:ascii="Calibri" w:hAnsi="Calibri" w:cs="Calibri"/>
          <w:b/>
          <w:bCs/>
          <w:color w:val="0070C0"/>
          <w:sz w:val="36"/>
          <w:szCs w:val="36"/>
        </w:rPr>
        <w:tab/>
      </w:r>
      <w:r w:rsidR="00505830">
        <w:rPr>
          <w:rFonts w:ascii="Calibri" w:hAnsi="Calibri" w:cs="Calibri"/>
          <w:b/>
          <w:bCs/>
          <w:color w:val="0070C0"/>
          <w:sz w:val="36"/>
          <w:szCs w:val="36"/>
        </w:rPr>
        <w:tab/>
      </w:r>
      <w:r w:rsidR="00505830">
        <w:rPr>
          <w:rFonts w:ascii="Calibri" w:hAnsi="Calibri" w:cs="Calibri"/>
          <w:b/>
          <w:bCs/>
          <w:color w:val="0070C0"/>
          <w:sz w:val="36"/>
          <w:szCs w:val="36"/>
        </w:rPr>
        <w:tab/>
      </w:r>
      <w:r w:rsidR="00505830">
        <w:rPr>
          <w:rFonts w:ascii="Calibri" w:hAnsi="Calibri" w:cs="Calibri"/>
          <w:b/>
          <w:bCs/>
          <w:color w:val="0070C0"/>
          <w:sz w:val="36"/>
          <w:szCs w:val="36"/>
        </w:rPr>
        <w:tab/>
      </w:r>
      <w:r w:rsidR="00505830">
        <w:rPr>
          <w:rFonts w:ascii="Calibri" w:hAnsi="Calibri" w:cs="Calibri"/>
          <w:b/>
          <w:bCs/>
          <w:color w:val="0070C0"/>
          <w:sz w:val="36"/>
          <w:szCs w:val="36"/>
        </w:rPr>
        <w:tab/>
      </w:r>
      <w:r w:rsidR="00505830">
        <w:rPr>
          <w:rFonts w:ascii="Calibri" w:hAnsi="Calibri" w:cs="Calibri"/>
          <w:b/>
          <w:bCs/>
          <w:color w:val="0070C0"/>
          <w:sz w:val="36"/>
          <w:szCs w:val="36"/>
        </w:rPr>
        <w:tab/>
      </w:r>
      <w:r w:rsidR="00505830">
        <w:rPr>
          <w:rFonts w:ascii="Calibri" w:hAnsi="Calibri" w:cs="Calibri"/>
          <w:b/>
          <w:bCs/>
          <w:color w:val="0070C0"/>
          <w:sz w:val="36"/>
          <w:szCs w:val="36"/>
        </w:rPr>
        <w:tab/>
      </w:r>
      <w:r w:rsidR="00505830">
        <w:rPr>
          <w:rFonts w:ascii="Calibri" w:hAnsi="Calibri" w:cs="Calibri"/>
          <w:b/>
          <w:bCs/>
          <w:color w:val="0070C0"/>
          <w:sz w:val="36"/>
          <w:szCs w:val="36"/>
        </w:rPr>
        <w:tab/>
      </w:r>
      <w:r w:rsidR="00505830">
        <w:rPr>
          <w:rFonts w:ascii="Calibri" w:hAnsi="Calibri" w:cs="Calibri"/>
          <w:b/>
          <w:bCs/>
          <w:noProof/>
          <w:color w:val="0070C0"/>
          <w:sz w:val="36"/>
          <w:szCs w:val="36"/>
        </w:rPr>
        <w:drawing>
          <wp:inline distT="0" distB="0" distL="0" distR="0" wp14:anchorId="76BC7345" wp14:editId="2A635819">
            <wp:extent cx="657225" cy="657225"/>
            <wp:effectExtent l="0" t="0" r="9525" b="952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5722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020BF3" w14:textId="3D91515A" w:rsidR="007B0C44" w:rsidRPr="004B275F" w:rsidRDefault="007B0C44" w:rsidP="004B27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rPr>
          <w:rFonts w:ascii="Calibri" w:hAnsi="Calibri" w:cs="Calibri"/>
          <w:b/>
          <w:bCs/>
          <w:color w:val="0070C0"/>
          <w:sz w:val="36"/>
          <w:szCs w:val="36"/>
        </w:rPr>
      </w:pPr>
    </w:p>
    <w:p w14:paraId="0AEACF00" w14:textId="4D3F3465" w:rsidR="007B0C44" w:rsidRPr="004B275F" w:rsidRDefault="00B655E4" w:rsidP="004B27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rPr>
          <w:rFonts w:ascii="Calibri" w:hAnsi="Calibri" w:cs="Calibri"/>
          <w:b/>
          <w:bCs/>
          <w:color w:val="0070C0"/>
          <w:sz w:val="36"/>
          <w:szCs w:val="36"/>
        </w:rPr>
      </w:pPr>
      <w:r>
        <w:rPr>
          <w:rFonts w:ascii="Calibri" w:hAnsi="Calibri" w:cs="Calibri"/>
          <w:b/>
          <w:bCs/>
          <w:color w:val="0070C0"/>
          <w:sz w:val="36"/>
          <w:szCs w:val="36"/>
        </w:rPr>
        <w:t>Déficience visuelle : des outils pour vous aider</w:t>
      </w:r>
    </w:p>
    <w:p w14:paraId="06827DA9" w14:textId="40238E50" w:rsidR="003504C2" w:rsidRDefault="003504C2">
      <w:pPr>
        <w:rPr>
          <w:rFonts w:ascii="Poppins" w:hAnsi="Poppins" w:cs="Poppins"/>
          <w:color w:val="303133"/>
          <w:sz w:val="27"/>
          <w:szCs w:val="27"/>
          <w:shd w:val="clear" w:color="auto" w:fill="FFFFFF"/>
        </w:rPr>
      </w:pPr>
      <w:r>
        <w:rPr>
          <w:rFonts w:ascii="Poppins" w:hAnsi="Poppins" w:cs="Poppins"/>
          <w:color w:val="303133"/>
          <w:sz w:val="27"/>
          <w:szCs w:val="27"/>
          <w:shd w:val="clear" w:color="auto" w:fill="FFFFFF"/>
        </w:rPr>
        <w:t>Une fois la malvoyance, ou déficience visuelle, diagnostiquée par le médecin, certains changements sont à mettre en œuvre pour aménager et améliorer les conditions de vie et de travail, qui se font étape par étape.</w:t>
      </w:r>
      <w:r>
        <w:rPr>
          <w:rFonts w:ascii="Poppins" w:hAnsi="Poppins" w:cs="Poppins"/>
          <w:color w:val="303133"/>
          <w:sz w:val="27"/>
          <w:szCs w:val="27"/>
        </w:rPr>
        <w:br/>
      </w:r>
      <w:r>
        <w:rPr>
          <w:rFonts w:ascii="Poppins" w:hAnsi="Poppins" w:cs="Poppins"/>
          <w:color w:val="303133"/>
          <w:sz w:val="27"/>
          <w:szCs w:val="27"/>
          <w:shd w:val="clear" w:color="auto" w:fill="FFFFFF"/>
        </w:rPr>
        <w:t>Dans un premier temps, améliorer l'éclairage ou renforcer les contrastes pour éviter les chocs et les chutes peut suffire.</w:t>
      </w:r>
    </w:p>
    <w:p w14:paraId="6847DE8D" w14:textId="6F6FBC18" w:rsidR="007B0C44" w:rsidRPr="000E03A1" w:rsidRDefault="007B0C44">
      <w:pPr>
        <w:rPr>
          <w:i/>
          <w:iCs/>
          <w:color w:val="0070C0"/>
          <w:sz w:val="28"/>
          <w:szCs w:val="28"/>
        </w:rPr>
      </w:pPr>
      <w:r w:rsidRPr="000E03A1">
        <w:rPr>
          <w:i/>
          <w:iCs/>
          <w:color w:val="0070C0"/>
          <w:sz w:val="28"/>
          <w:szCs w:val="28"/>
        </w:rPr>
        <w:t>Des logiciels de transcription</w:t>
      </w:r>
      <w:r w:rsidR="003504C2">
        <w:rPr>
          <w:i/>
          <w:iCs/>
          <w:color w:val="0070C0"/>
          <w:sz w:val="28"/>
          <w:szCs w:val="28"/>
        </w:rPr>
        <w:t xml:space="preserve"> orale</w:t>
      </w:r>
      <w:r w:rsidRPr="000E03A1">
        <w:rPr>
          <w:i/>
          <w:iCs/>
          <w:color w:val="0070C0"/>
          <w:sz w:val="28"/>
          <w:szCs w:val="28"/>
        </w:rPr>
        <w:t xml:space="preserve">, </w:t>
      </w:r>
      <w:r w:rsidR="003504C2">
        <w:rPr>
          <w:i/>
          <w:iCs/>
          <w:color w:val="0070C0"/>
          <w:sz w:val="28"/>
          <w:szCs w:val="28"/>
        </w:rPr>
        <w:t>réapprendre à se diriger dans son environnement, trouver de nouveaux moyens de communiquer avec ses collègues…</w:t>
      </w:r>
    </w:p>
    <w:p w14:paraId="52CCE036" w14:textId="77777777" w:rsidR="004B275F" w:rsidRPr="000E03A1" w:rsidRDefault="004B275F">
      <w:pPr>
        <w:rPr>
          <w:i/>
          <w:iCs/>
          <w:color w:val="0070C0"/>
          <w:sz w:val="28"/>
          <w:szCs w:val="28"/>
        </w:rPr>
      </w:pPr>
    </w:p>
    <w:p w14:paraId="4CAA900A" w14:textId="0DA3DA73" w:rsidR="007B0C44" w:rsidRPr="000E03A1" w:rsidRDefault="007B0C44">
      <w:pPr>
        <w:rPr>
          <w:b/>
          <w:bCs/>
          <w:sz w:val="28"/>
          <w:szCs w:val="28"/>
        </w:rPr>
      </w:pPr>
      <w:r w:rsidRPr="000E03A1">
        <w:rPr>
          <w:b/>
          <w:bCs/>
          <w:sz w:val="28"/>
          <w:szCs w:val="28"/>
        </w:rPr>
        <w:t xml:space="preserve">N’attendez pas que votre situation se complique pour </w:t>
      </w:r>
      <w:r w:rsidR="003504C2">
        <w:rPr>
          <w:b/>
          <w:bCs/>
          <w:sz w:val="28"/>
          <w:szCs w:val="28"/>
        </w:rPr>
        <w:t xml:space="preserve">qu’elle </w:t>
      </w:r>
      <w:r w:rsidRPr="000E03A1">
        <w:rPr>
          <w:b/>
          <w:bCs/>
          <w:sz w:val="28"/>
          <w:szCs w:val="28"/>
        </w:rPr>
        <w:t xml:space="preserve">soit prise en compte, </w:t>
      </w:r>
      <w:r w:rsidR="004B275F" w:rsidRPr="000E03A1">
        <w:rPr>
          <w:b/>
          <w:bCs/>
          <w:sz w:val="28"/>
          <w:szCs w:val="28"/>
        </w:rPr>
        <w:t>vous aurez besoin </w:t>
      </w:r>
      <w:r w:rsidR="000E03A1">
        <w:rPr>
          <w:b/>
          <w:bCs/>
          <w:sz w:val="28"/>
          <w:szCs w:val="28"/>
        </w:rPr>
        <w:t>d’être accompagné(e) pour :</w:t>
      </w:r>
    </w:p>
    <w:p w14:paraId="59D1DF69" w14:textId="7BC172AC" w:rsidR="007B0C44" w:rsidRPr="000E03A1" w:rsidRDefault="000E03A1" w:rsidP="004B275F">
      <w:pPr>
        <w:pStyle w:val="Paragraphedeliste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</w:t>
      </w:r>
      <w:r w:rsidR="007B0C44" w:rsidRPr="000E03A1">
        <w:rPr>
          <w:b/>
          <w:bCs/>
          <w:sz w:val="28"/>
          <w:szCs w:val="28"/>
        </w:rPr>
        <w:t>bjective</w:t>
      </w:r>
      <w:r w:rsidR="004B275F" w:rsidRPr="000E03A1">
        <w:rPr>
          <w:b/>
          <w:bCs/>
          <w:sz w:val="28"/>
          <w:szCs w:val="28"/>
        </w:rPr>
        <w:t>r</w:t>
      </w:r>
      <w:r w:rsidR="007B0C44" w:rsidRPr="000E03A1">
        <w:rPr>
          <w:b/>
          <w:bCs/>
          <w:sz w:val="28"/>
          <w:szCs w:val="28"/>
        </w:rPr>
        <w:t xml:space="preserve"> votre situation avec le médecin du travail</w:t>
      </w:r>
    </w:p>
    <w:p w14:paraId="6E7F2282" w14:textId="4362E50C" w:rsidR="007B0C44" w:rsidRPr="000E03A1" w:rsidRDefault="000E03A1" w:rsidP="004B275F">
      <w:pPr>
        <w:pStyle w:val="Paragraphedeliste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</w:t>
      </w:r>
      <w:r w:rsidR="004B275F" w:rsidRPr="000E03A1">
        <w:rPr>
          <w:b/>
          <w:bCs/>
          <w:sz w:val="28"/>
          <w:szCs w:val="28"/>
        </w:rPr>
        <w:t>encontrer un spécialiste pour trouver les outils les mieux adaptés à votre situation de travail</w:t>
      </w:r>
    </w:p>
    <w:p w14:paraId="4EE818BA" w14:textId="734D153C" w:rsidR="004B275F" w:rsidRPr="000E03A1" w:rsidRDefault="000E03A1" w:rsidP="004B275F">
      <w:pPr>
        <w:pStyle w:val="Paragraphedeliste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Réfléchir à</w:t>
      </w:r>
      <w:r w:rsidR="004B275F" w:rsidRPr="000E03A1">
        <w:rPr>
          <w:b/>
          <w:bCs/>
          <w:sz w:val="28"/>
          <w:szCs w:val="28"/>
        </w:rPr>
        <w:t xml:space="preserve"> un Plan d’aménagement avec votre cadre et votre équipe</w:t>
      </w:r>
    </w:p>
    <w:p w14:paraId="1D23B157" w14:textId="674BC41E" w:rsidR="000E03A1" w:rsidRPr="000E03A1" w:rsidRDefault="000E03A1" w:rsidP="004B275F">
      <w:pPr>
        <w:pStyle w:val="Paragraphedeliste"/>
        <w:numPr>
          <w:ilvl w:val="0"/>
          <w:numId w:val="1"/>
        </w:numPr>
        <w:rPr>
          <w:b/>
          <w:bCs/>
          <w:sz w:val="28"/>
          <w:szCs w:val="28"/>
        </w:rPr>
      </w:pPr>
      <w:r w:rsidRPr="000E03A1">
        <w:rPr>
          <w:b/>
          <w:bCs/>
          <w:sz w:val="28"/>
          <w:szCs w:val="28"/>
        </w:rPr>
        <w:t>Vous former à l’utilisation du matériel de compensation</w:t>
      </w:r>
    </w:p>
    <w:p w14:paraId="255E3A3C" w14:textId="4CCDE279" w:rsidR="004B275F" w:rsidRDefault="004B275F" w:rsidP="004B275F">
      <w:pPr>
        <w:pStyle w:val="Paragraphedeliste"/>
        <w:numPr>
          <w:ilvl w:val="0"/>
          <w:numId w:val="1"/>
        </w:numPr>
        <w:rPr>
          <w:b/>
          <w:bCs/>
          <w:sz w:val="28"/>
          <w:szCs w:val="28"/>
        </w:rPr>
      </w:pPr>
      <w:r w:rsidRPr="000E03A1">
        <w:rPr>
          <w:b/>
          <w:bCs/>
          <w:sz w:val="28"/>
          <w:szCs w:val="28"/>
        </w:rPr>
        <w:t>Trouve</w:t>
      </w:r>
      <w:r w:rsidR="000E03A1">
        <w:rPr>
          <w:b/>
          <w:bCs/>
          <w:sz w:val="28"/>
          <w:szCs w:val="28"/>
        </w:rPr>
        <w:t>r</w:t>
      </w:r>
      <w:r w:rsidRPr="000E03A1">
        <w:rPr>
          <w:b/>
          <w:bCs/>
          <w:sz w:val="28"/>
          <w:szCs w:val="28"/>
        </w:rPr>
        <w:t xml:space="preserve"> des financements </w:t>
      </w:r>
    </w:p>
    <w:p w14:paraId="7D840BED" w14:textId="089ECD26" w:rsidR="000E03A1" w:rsidRDefault="00CD3818" w:rsidP="00CD3818">
      <w:pPr>
        <w:jc w:val="center"/>
        <w:rPr>
          <w:rStyle w:val="Lienhypertexte"/>
          <w:b/>
          <w:bCs/>
          <w:sz w:val="28"/>
          <w:szCs w:val="28"/>
        </w:rPr>
      </w:pPr>
      <w:r w:rsidRPr="00CD3818">
        <w:rPr>
          <w:b/>
          <w:bCs/>
          <w:color w:val="002060"/>
          <w:sz w:val="28"/>
          <w:szCs w:val="28"/>
        </w:rPr>
        <w:t xml:space="preserve">Le temps pour une vidéo ? </w:t>
      </w:r>
      <w:hyperlink r:id="rId6" w:history="1">
        <w:r w:rsidRPr="00CD3818">
          <w:rPr>
            <w:rStyle w:val="Lienhypertexte"/>
            <w:b/>
            <w:bCs/>
            <w:sz w:val="28"/>
            <w:szCs w:val="28"/>
          </w:rPr>
          <w:t>CLIQUEZ</w:t>
        </w:r>
      </w:hyperlink>
    </w:p>
    <w:p w14:paraId="4F30E732" w14:textId="6558B0E4" w:rsidR="00C908C7" w:rsidRPr="00CD3818" w:rsidRDefault="00C908C7" w:rsidP="00CD3818">
      <w:pPr>
        <w:jc w:val="center"/>
        <w:rPr>
          <w:b/>
          <w:bCs/>
          <w:color w:val="002060"/>
          <w:sz w:val="28"/>
          <w:szCs w:val="28"/>
        </w:rPr>
      </w:pPr>
      <w:hyperlink r:id="rId7" w:history="1">
        <w:r w:rsidRPr="00C908C7">
          <w:rPr>
            <w:rStyle w:val="Lienhypertexte"/>
            <w:b/>
            <w:bCs/>
            <w:sz w:val="28"/>
            <w:szCs w:val="28"/>
          </w:rPr>
          <w:t>Des outils pour communiquer sur le sujet ?</w:t>
        </w:r>
      </w:hyperlink>
    </w:p>
    <w:p w14:paraId="40762553" w14:textId="0F262348" w:rsidR="007B0C44" w:rsidRDefault="004B275F" w:rsidP="004B275F">
      <w:pPr>
        <w:jc w:val="center"/>
        <w:rPr>
          <w:b/>
          <w:bCs/>
          <w:color w:val="4472C4" w:themeColor="accent1"/>
          <w:sz w:val="28"/>
          <w:szCs w:val="28"/>
        </w:rPr>
      </w:pPr>
      <w:r w:rsidRPr="000E03A1">
        <w:rPr>
          <w:b/>
          <w:bCs/>
          <w:color w:val="4472C4" w:themeColor="accent1"/>
          <w:sz w:val="28"/>
          <w:szCs w:val="28"/>
        </w:rPr>
        <w:t xml:space="preserve">Prenez contact avec </w:t>
      </w:r>
      <w:r w:rsidR="008E7954">
        <w:rPr>
          <w:b/>
          <w:bCs/>
          <w:color w:val="4472C4" w:themeColor="accent1"/>
          <w:sz w:val="28"/>
          <w:szCs w:val="28"/>
        </w:rPr>
        <w:t>votre référent handicap</w:t>
      </w:r>
      <w:r w:rsidR="007B0C44" w:rsidRPr="000E03A1">
        <w:rPr>
          <w:b/>
          <w:bCs/>
          <w:color w:val="4472C4" w:themeColor="accent1"/>
          <w:sz w:val="28"/>
          <w:szCs w:val="28"/>
        </w:rPr>
        <w:t> !</w:t>
      </w:r>
    </w:p>
    <w:p w14:paraId="515753CA" w14:textId="2EA2CFDB" w:rsidR="008E7954" w:rsidRPr="000E03A1" w:rsidRDefault="008E7954" w:rsidP="004B275F">
      <w:pPr>
        <w:jc w:val="center"/>
        <w:rPr>
          <w:b/>
          <w:bCs/>
          <w:color w:val="4472C4" w:themeColor="accent1"/>
          <w:sz w:val="28"/>
          <w:szCs w:val="28"/>
        </w:rPr>
      </w:pPr>
      <w:r w:rsidRPr="008E7954">
        <w:rPr>
          <w:b/>
          <w:bCs/>
          <w:color w:val="4472C4" w:themeColor="accent1"/>
          <w:sz w:val="28"/>
          <w:szCs w:val="28"/>
          <w:highlight w:val="yellow"/>
        </w:rPr>
        <w:t>Coordonnées + Nom référent</w:t>
      </w:r>
    </w:p>
    <w:p w14:paraId="2AE6D95B" w14:textId="7FEBABAE" w:rsidR="000E03A1" w:rsidRPr="000E03A1" w:rsidRDefault="000E03A1" w:rsidP="000E03A1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fr-FR"/>
        </w:rPr>
      </w:pPr>
      <w:r w:rsidRPr="000E03A1">
        <w:rPr>
          <w:rFonts w:ascii="Calibri" w:eastAsia="Times New Roman" w:hAnsi="Calibri" w:cs="Times New Roman"/>
          <w:b/>
          <w:noProof/>
          <w:lang w:eastAsia="fr-FR"/>
        </w:rPr>
        <w:drawing>
          <wp:inline distT="0" distB="0" distL="0" distR="0" wp14:anchorId="259FF618" wp14:editId="18DFC76D">
            <wp:extent cx="1247775" cy="733425"/>
            <wp:effectExtent l="0" t="0" r="9525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03A1">
        <w:rPr>
          <w:rFonts w:ascii="Calibri" w:eastAsia="Times New Roman" w:hAnsi="Calibri" w:cs="Times New Roman"/>
          <w:b/>
          <w:noProof/>
          <w:lang w:eastAsia="fr-FR"/>
        </w:rPr>
        <w:drawing>
          <wp:inline distT="0" distB="0" distL="0" distR="0" wp14:anchorId="04B0B30A" wp14:editId="403AC40F">
            <wp:extent cx="609600" cy="657225"/>
            <wp:effectExtent l="0" t="0" r="0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E03A1" w:rsidRPr="000E03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A0A98"/>
    <w:multiLevelType w:val="hybridMultilevel"/>
    <w:tmpl w:val="4C2A36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C44"/>
    <w:rsid w:val="000E03A1"/>
    <w:rsid w:val="001722EE"/>
    <w:rsid w:val="003504C2"/>
    <w:rsid w:val="004B275F"/>
    <w:rsid w:val="00505830"/>
    <w:rsid w:val="007B0C44"/>
    <w:rsid w:val="008E7954"/>
    <w:rsid w:val="009357EF"/>
    <w:rsid w:val="00B655E4"/>
    <w:rsid w:val="00C908C7"/>
    <w:rsid w:val="00CD3818"/>
    <w:rsid w:val="00DD2BB9"/>
    <w:rsid w:val="00EA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53C71"/>
  <w15:chartTrackingRefBased/>
  <w15:docId w15:val="{8AEBB013-D00C-4D46-8135-831A77330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B275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D381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D38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hyperlink" Target="https://www.activateurdeprogres.fr/sensibiliser/3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DERfAaIOsOk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196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DOUMECHE Magali</dc:creator>
  <cp:keywords/>
  <dc:description/>
  <cp:lastModifiedBy>DOUMECHE Magali</cp:lastModifiedBy>
  <cp:revision>9</cp:revision>
  <dcterms:created xsi:type="dcterms:W3CDTF">2024-07-29T09:36:00Z</dcterms:created>
  <dcterms:modified xsi:type="dcterms:W3CDTF">2025-10-08T11:42:00Z</dcterms:modified>
</cp:coreProperties>
</file>